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28E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彭阳县住房和城乡建设局2024年“双随机、</w:t>
      </w:r>
      <w:bookmarkStart w:id="0" w:name="_GoBack"/>
      <w:bookmarkEnd w:id="0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一公开”计划、抽查事项清单</w:t>
      </w:r>
      <w:r>
        <w:rPr>
          <w:rFonts w:ascii="Calibri" w:hAnsi="Calibri" w:eastAsia="微软雅黑" w:cs="Calibri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Style w:val="3"/>
        <w:tblW w:w="1340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842"/>
        <w:gridCol w:w="1213"/>
        <w:gridCol w:w="3209"/>
        <w:gridCol w:w="1009"/>
        <w:gridCol w:w="1268"/>
        <w:gridCol w:w="952"/>
        <w:gridCol w:w="1091"/>
        <w:gridCol w:w="1091"/>
        <w:gridCol w:w="1091"/>
        <w:gridCol w:w="1091"/>
      </w:tblGrid>
      <w:tr w14:paraId="244EE4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A1C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31B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</w:t>
            </w:r>
          </w:p>
          <w:p w14:paraId="42183C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6BC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抽查事项</w:t>
            </w:r>
          </w:p>
        </w:tc>
        <w:tc>
          <w:tcPr>
            <w:tcW w:w="3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778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检查内容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97F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检查对象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B681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事项</w:t>
            </w:r>
          </w:p>
          <w:p w14:paraId="7797C3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15A5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检查方式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E22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</w:t>
            </w:r>
          </w:p>
          <w:p w14:paraId="2B7CEE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比例</w:t>
            </w:r>
          </w:p>
          <w:p w14:paraId="7C6555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及频次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1CF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</w:t>
            </w:r>
          </w:p>
          <w:p w14:paraId="1029BF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1DF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</w:t>
            </w:r>
          </w:p>
          <w:p w14:paraId="174B28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主体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525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</w:t>
            </w:r>
          </w:p>
          <w:p w14:paraId="59CF04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依据</w:t>
            </w:r>
          </w:p>
        </w:tc>
      </w:tr>
      <w:tr w14:paraId="2BD7B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777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47C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对建筑市场的监督检查</w:t>
            </w:r>
          </w:p>
          <w:p w14:paraId="4C5CB0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CA9F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对建筑市场的监管检查</w:t>
            </w:r>
          </w:p>
        </w:tc>
        <w:tc>
          <w:tcPr>
            <w:tcW w:w="3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F12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1. 建设单位：是否存在违法发包行为；施工企业：是否存在转包、违法分包、挂靠、出借资质、超越资质承接业务行为。施工企业：检查项目负责人是否与中标通知书、施工许可证一致，项目负责人在岗履职情况；监理企业：检查项目总监是否与中标通知书、施工许可证一致，项目总监在岗履职情况。落实实名制管理及“一书两金一户一卡”等制度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 w14:paraId="707D9E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2. 对注册建筑师执业资格制度落实情况。</w:t>
            </w:r>
          </w:p>
          <w:p w14:paraId="6E070E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3. 对注册建造师执业资格制度落实情况的检查。</w:t>
            </w:r>
          </w:p>
          <w:p w14:paraId="1F7AEE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4. 对注册监理工程师执业资格制度落实情况的检查。</w:t>
            </w:r>
          </w:p>
          <w:p w14:paraId="322B1A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5. 对注册造价工程师执业资格制度落实情况的检查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 w14:paraId="1B78FD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6. 对各类工程造价计价活动的监督检查。</w:t>
            </w:r>
          </w:p>
          <w:p w14:paraId="5B2522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7. 对工程造价咨询企业执业情况的监督检查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BE4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全县房屋和市政工程施工企业</w:t>
            </w:r>
          </w:p>
        </w:tc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147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一般检查事项</w:t>
            </w:r>
          </w:p>
        </w:tc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978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现场</w:t>
            </w:r>
          </w:p>
          <w:p w14:paraId="471E24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检查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64B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全年抽查比例不低于5%，抽查频次根据监管需要确定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13D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3月-12月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6AAC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彭阳县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住房和城乡建设局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质监站、人力资源和社会保障局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C620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240" w:lineRule="exact"/>
              <w:ind w:right="0" w:rightChars="0"/>
              <w:jc w:val="left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</w:rPr>
              <w:t>建筑法》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建设工程质量管理条例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</w:rPr>
              <w:t>《保障农民工工资支付条例》</w:t>
            </w:r>
          </w:p>
          <w:p w14:paraId="129544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D3305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81CD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25D0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建筑工程质量安全环保的监督检查</w:t>
            </w:r>
          </w:p>
        </w:tc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7FC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建筑工程质量、安全生产、扬尘防治的检查</w:t>
            </w:r>
          </w:p>
        </w:tc>
        <w:tc>
          <w:tcPr>
            <w:tcW w:w="3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4CB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1. 对工程质量责任主体和有关单位的工程质量行为、工程实体质量和观感质量进行监督检查。</w:t>
            </w:r>
          </w:p>
          <w:p w14:paraId="1E90AD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2.对工程现场施工安全生产进行监督检查。</w:t>
            </w:r>
          </w:p>
          <w:p w14:paraId="5C875B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3.对工程现场扬尘防治情况进行监督检查。</w:t>
            </w:r>
          </w:p>
          <w:p w14:paraId="790313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4.对各类工程建设标准实施情况的监督检查。</w:t>
            </w:r>
          </w:p>
          <w:p w14:paraId="752A49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5.对涉及建筑主体和承重结构变动的装修活动的监督检查。</w:t>
            </w:r>
          </w:p>
        </w:tc>
        <w:tc>
          <w:tcPr>
            <w:tcW w:w="10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33F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全县房屋和市政工程施工企业</w:t>
            </w:r>
          </w:p>
        </w:tc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209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重点检查事项</w:t>
            </w:r>
          </w:p>
        </w:tc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1D19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现场</w:t>
            </w:r>
          </w:p>
          <w:p w14:paraId="76BB68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检查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A29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重点检查事项抽查比例、频次不设上限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8D7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3月-12月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90E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彭阳县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住房和城乡建设局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质监站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CF3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《中华人民共和国安全生产法》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《建设工程质量管理条例》《建设工程安全生产管理条例》</w:t>
            </w:r>
          </w:p>
        </w:tc>
      </w:tr>
      <w:tr w14:paraId="687437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D03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FA4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城镇燃气行业监督检查</w:t>
            </w:r>
          </w:p>
        </w:tc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69F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城镇燃气行业监督检查</w:t>
            </w:r>
          </w:p>
        </w:tc>
        <w:tc>
          <w:tcPr>
            <w:tcW w:w="32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88B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1. 城镇燃气行业安全。</w:t>
            </w:r>
          </w:p>
          <w:p w14:paraId="6D5576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2. 燃气安全评估和风险管理体系。</w:t>
            </w:r>
          </w:p>
        </w:tc>
        <w:tc>
          <w:tcPr>
            <w:tcW w:w="10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F48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城镇燃气经营单位</w:t>
            </w:r>
          </w:p>
        </w:tc>
        <w:tc>
          <w:tcPr>
            <w:tcW w:w="12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29D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检查事项</w:t>
            </w:r>
          </w:p>
          <w:p w14:paraId="1DE682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9B0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现场</w:t>
            </w:r>
          </w:p>
          <w:p w14:paraId="2271E1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检查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3E9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重点检查事项抽查比例、频次不设上限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6CB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全年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EF6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彭阳县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住房和城乡建设局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公用事业管理所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E05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《中华人民共和国安全生产法》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《城镇燃气管理条例》</w:t>
            </w:r>
          </w:p>
        </w:tc>
      </w:tr>
      <w:tr w14:paraId="695763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8A4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315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对房地产开发企业、房地产经纪机构的检查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04C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对房地产开发企业、房地产经纪机构的检查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16A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1. 对商品房预售行为的检查。</w:t>
            </w:r>
          </w:p>
          <w:p w14:paraId="7D967A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2. 检查房地产经纪机构是否备案；市场行为是否符合法律法规规章规定的规范。</w:t>
            </w:r>
          </w:p>
          <w:p w14:paraId="7EABBF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3. 检查住房租赁企业是否提交开业报告；检查房地产经纪机构是否备案；市场行为是否符合法律法规规章规定的规范。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B46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房地产开发企业、房地产经纪机构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B0E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一般检查事项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BD84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现场</w:t>
            </w:r>
          </w:p>
          <w:p w14:paraId="204B5C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检查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64E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全年抽查比例不低于5%，抽查频次根据监管需要确定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65E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F18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彭阳县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住房和城乡建设局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房管所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、县市场监管局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411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《中华人民共和国城市房地产管理法》、《城市房地产开发经营管理条例》、《城市商品房预售管理办法》</w:t>
            </w:r>
          </w:p>
        </w:tc>
      </w:tr>
    </w:tbl>
    <w:p w14:paraId="654012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</w:rPr>
        <w:t> </w:t>
      </w:r>
    </w:p>
    <w:p w14:paraId="3181D0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</w:rPr>
        <w:t> </w:t>
      </w:r>
    </w:p>
    <w:p w14:paraId="730447A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4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DJjNGYxYzYxZDMwZjczNGQ1MWFkZmM3NmI0NDMifQ=="/>
  </w:docVars>
  <w:rsids>
    <w:rsidRoot w:val="6DC0221A"/>
    <w:rsid w:val="285037CA"/>
    <w:rsid w:val="4F6D2A9C"/>
    <w:rsid w:val="6DC0221A"/>
    <w:rsid w:val="7C5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1156</Characters>
  <Lines>0</Lines>
  <Paragraphs>0</Paragraphs>
  <TotalTime>2</TotalTime>
  <ScaleCrop>false</ScaleCrop>
  <LinksUpToDate>false</LinksUpToDate>
  <CharactersWithSpaces>1175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2024-06-12T09:16:00Z</dcterms:created>
  <dc:creator>Administrator</dc:creator>
  <cp:lastModifiedBy>俱往矣</cp:lastModifiedBy>
  <dcterms:modified xsi:type="dcterms:W3CDTF">2024-11-04T03:07:31Z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566FF1DB9A1B485DA5517CE921B200CA_12</vt:lpwstr>
  </property>
</Properties>
</file>