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center"/>
        <w:rPr>
          <w:rFonts w:hint="eastAsia" w:ascii="黑体" w:hAnsi="黑体" w:eastAsia="黑体" w:cs="黑体"/>
          <w:color w:val="000000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lang w:val="en-US" w:eastAsia="zh-CN"/>
        </w:rPr>
        <w:t>附件</w:t>
      </w:r>
    </w:p>
    <w:tbl>
      <w:tblPr>
        <w:tblStyle w:val="6"/>
        <w:tblW w:w="18499" w:type="dxa"/>
        <w:tblInd w:w="-7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2"/>
        <w:gridCol w:w="3981"/>
        <w:gridCol w:w="3011"/>
        <w:gridCol w:w="1546"/>
        <w:gridCol w:w="2770"/>
        <w:gridCol w:w="2019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3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2021年度彭阳县审计项目计划安排一览表</w:t>
            </w:r>
            <w:bookmarkEnd w:id="0"/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审计对象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一、预算执行审计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1个项目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7月30日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县本级预算执行情况和全县一级部门预算执行情况审计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县本级预算执行及一级部门预算执行全覆盖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综合业务审计股牵头，经济责任审计股、计算机审计中心配合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6月30日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向县人大、县审计委员会撰写本级预算执行审计报告；撰写审计信息2篇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二、经济责任审计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5个项目（5个单位9人）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领导干部离任经济责任审计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1.县农业农村局原局长白云鹏；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2.草庙乡原党委书记胡晓香、原政府乡长徐升光;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3.冯庄乡原党委书记张生录、原政府乡长火占宝；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4.孟塬乡原党委书记郭耀武、原政府乡长高文学；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5.交岔乡原党委书记安续堂、原政府乡长海立平。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经济责任审计股牵头，综合业务审计股、计算机审计中心配合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11月30日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撰写审计信息2篇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三、自然资源资产审计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1个项目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领导干部自然资源资产审计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县农业农村局原局长白云鹏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经济责任审计股牵头，综合业务审计股、计算机审计中心配合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和经济责任审计统筹实施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四、预留审计项目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2个项目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按审计程序及时完成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预留领导交办事项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一个是全县156个行政村扶持壮大村集体经济资金管理使用情况专项审计调查,另一个待定。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由综合审计股负责实施，经济责任股、计算机审计中心配合，并聘请中介机构人员参与。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4月30日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五、上级审计部门指定项目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3个项目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上级审计部门   统一安排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审计署项目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3个项目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审计厅统一组织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1.重大政策措施落实情况跟     踪审计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整合审计资源，统一调配，相互配合完成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每季度报送审计结果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2.网络安全和信息化建设审计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3.2020年保障性安居工程资金投入和使用绩效审计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3月19日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F33FA"/>
    <w:rsid w:val="38A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580" w:lineRule="atLeast"/>
    </w:pPr>
    <w:rPr>
      <w:color w:val="00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2021-07-13T07:16:00Z</dcterms:created>
  <dc:creator>哥斯达黎加的坤坤</dc:creator>
  <cp:lastModifiedBy>哥斯达黎加的坤坤</cp:lastModifiedBy>
  <dcterms:modified xsi:type="dcterms:W3CDTF">2021-07-13T07:17:48Z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