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bidi w:val="0"/>
        <w:ind w:left="0" w:leftChars="0" w:firstLine="0" w:firstLineChars="0"/>
        <w:jc w:val="center"/>
        <w:rPr>
          <w:rFonts w:hint="eastAsia" w:ascii="方正小标宋_GBK" w:hAnsi="方正小标宋_GBK" w:eastAsia="方正小标宋_GBK" w:cs="方正小标宋_GBK"/>
          <w:sz w:val="44"/>
          <w:szCs w:val="40"/>
          <w:lang w:val="en-US" w:eastAsia="zh-CN"/>
        </w:rPr>
      </w:pPr>
      <w:bookmarkStart w:id="0" w:name="_Toc26985"/>
      <w:r>
        <w:rPr>
          <w:rFonts w:hint="eastAsia" w:ascii="方正小标宋_GBK" w:hAnsi="方正小标宋_GBK" w:eastAsia="方正小标宋_GBK" w:cs="方正小标宋_GBK"/>
          <w:sz w:val="44"/>
          <w:szCs w:val="40"/>
          <w:lang w:val="en-US" w:eastAsia="zh-CN"/>
        </w:rPr>
        <w:t>彭阳县红河镇文沟村</w:t>
      </w:r>
    </w:p>
    <w:p>
      <w:pPr>
        <w:pStyle w:val="8"/>
        <w:bidi w:val="0"/>
        <w:ind w:left="0" w:leftChars="0" w:firstLine="0" w:firstLineChars="0"/>
        <w:jc w:val="center"/>
        <w:rPr>
          <w:rFonts w:hint="eastAsia" w:ascii="方正小标宋_GBK" w:hAnsi="方正小标宋_GBK" w:eastAsia="方正小标宋_GBK" w:cs="方正小标宋_GBK"/>
          <w:sz w:val="44"/>
          <w:szCs w:val="40"/>
          <w:lang w:val="en-US" w:eastAsia="zh-CN"/>
        </w:rPr>
      </w:pPr>
      <w:r>
        <w:rPr>
          <w:rFonts w:hint="eastAsia" w:ascii="方正小标宋_GBK" w:hAnsi="方正小标宋_GBK" w:eastAsia="方正小标宋_GBK" w:cs="方正小标宋_GBK"/>
          <w:sz w:val="44"/>
          <w:szCs w:val="40"/>
          <w:lang w:val="en-US" w:eastAsia="zh-CN"/>
        </w:rPr>
        <w:t>村庄规划（2022-2035年）</w:t>
      </w:r>
      <w:bookmarkEnd w:id="0"/>
    </w:p>
    <w:p>
      <w:pPr>
        <w:pStyle w:val="8"/>
        <w:keepNext w:val="0"/>
        <w:keepLines w:val="0"/>
        <w:pageBreakBefore w:val="0"/>
        <w:widowControl w:val="0"/>
        <w:kinsoku/>
        <w:wordWrap/>
        <w:overflowPunct/>
        <w:topLinePunct w:val="0"/>
        <w:autoSpaceDE/>
        <w:autoSpaceDN/>
        <w:bidi w:val="0"/>
        <w:adjustRightInd/>
        <w:snapToGrid/>
        <w:spacing w:line="560" w:lineRule="exact"/>
        <w:ind w:left="0" w:leftChars="0" w:firstLine="880" w:firstLineChars="200"/>
        <w:jc w:val="center"/>
        <w:textAlignment w:val="auto"/>
        <w:outlineLvl w:val="9"/>
        <w:rPr>
          <w:rFonts w:hint="eastAsia" w:ascii="方正小标宋_GBK" w:hAnsi="方正小标宋_GBK" w:eastAsia="方正小标宋_GBK" w:cs="方正小标宋_GBK"/>
          <w:sz w:val="44"/>
          <w:szCs w:val="40"/>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村庄发展类型</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本次规划结合红河镇文沟村实际情况，参考村庄分类成果，具体分类如下：</w:t>
      </w:r>
    </w:p>
    <w:tbl>
      <w:tblPr>
        <w:tblStyle w:val="7"/>
        <w:tblW w:w="6618" w:type="dxa"/>
        <w:tblInd w:w="1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6"/>
        <w:gridCol w:w="2206"/>
        <w:gridCol w:w="2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trPr>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行政村</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队组名称</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restart"/>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文沟村</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文渠队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柳崾岘队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孙墩队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两湾队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文沟队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马山队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秦咀队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8"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文咀队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2206" w:type="dxa"/>
            <w:vMerge w:val="continue"/>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白草山队</w:t>
            </w:r>
          </w:p>
        </w:tc>
        <w:tc>
          <w:tcPr>
            <w:tcW w:w="2206" w:type="dxa"/>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480" w:firstLineChars="200"/>
              <w:jc w:val="center"/>
              <w:textAlignment w:val="auto"/>
              <w:outlineLvl w:val="9"/>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整治改善类</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规划范围</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本次实用性村庄规划范围为彭阳县红河镇文沟村行政管理范围，村域总面积约为1235.40公顷。</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规划期限</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本村庄规划期限为2022年至2035年。其中，近期为2022-2025年，远期为2026-2035年。</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村庄发展定位</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根据文沟村现状自然条件、区位条件、现状产业基础、区域产业布局及政策体系的配套情况，以肉牛等形象要素为基础，将文沟村形象定位为：以肉牛养殖为主的高质量产业发展示范区。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产业发展布局</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一带：文沟村高质量肉牛养殖带。</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两区：粮食作物种植区、生态修复区。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村庄发展规模及指标</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人口规模：预测至规划期末（2035年），村域人口规模为505户2020人。</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用地规模：规划期末至2035年，村庄建设用地规模控制在51.83公顷，按照村庄户籍人口测算，村庄人均建设用地为256.58平方米。</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村庄发展规模及指标</w:t>
      </w:r>
    </w:p>
    <w:tbl>
      <w:tblPr>
        <w:tblStyle w:val="6"/>
        <w:tblW w:w="9284"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31"/>
        <w:gridCol w:w="1057"/>
        <w:gridCol w:w="3152"/>
        <w:gridCol w:w="1075"/>
        <w:gridCol w:w="1093"/>
        <w:gridCol w:w="1278"/>
        <w:gridCol w:w="10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5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序号</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类型</w:t>
            </w:r>
          </w:p>
        </w:tc>
        <w:tc>
          <w:tcPr>
            <w:tcW w:w="31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指标</w:t>
            </w:r>
          </w:p>
        </w:tc>
        <w:tc>
          <w:tcPr>
            <w:tcW w:w="10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现状</w:t>
            </w:r>
          </w:p>
        </w:tc>
        <w:tc>
          <w:tcPr>
            <w:tcW w:w="23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规划目标</w:t>
            </w:r>
          </w:p>
        </w:tc>
        <w:tc>
          <w:tcPr>
            <w:tcW w:w="109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属性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92" w:hRule="atLeast"/>
          <w:jc w:val="center"/>
        </w:trPr>
        <w:tc>
          <w:tcPr>
            <w:tcW w:w="5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10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近期</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远期</w:t>
            </w:r>
          </w:p>
        </w:tc>
        <w:tc>
          <w:tcPr>
            <w:tcW w:w="109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村庄发展</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常住人口（人）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1025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990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836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户籍人口（人）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1821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1852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2020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3</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村庄集体收入（万元）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人均可支配收入（万元）</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1.42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w:t>
            </w:r>
          </w:p>
        </w:tc>
        <w:tc>
          <w:tcPr>
            <w:tcW w:w="1057" w:type="dxa"/>
            <w:vMerge w:val="restart"/>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国土空间开发保护</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耕地保有量（公顷）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551.15</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574.12</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574.12</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6</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永久基本农田保护面积（公顷）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438.47</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438.47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438.47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7</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生态保护红线面积（公顷）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188.08</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188.08</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188.08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8</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林地保有量（公顷）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564.67</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543.26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543.26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9</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村庄建设边界面积（公顷）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43.31</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48.94</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48.94</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10</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留白用地（公顷）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2.6</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2.6</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约束性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11</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建设用地总规模（公顷）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47.67</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51.83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51.83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12</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新增建设用地（公顷）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4.17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4.17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13</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人均村庄建设用地（平方米/人）</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273.84</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264.25</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242.28</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14</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公共服务设施用地规模（公顷）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2.22</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1.37</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1.37</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0"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15</w:t>
            </w:r>
          </w:p>
        </w:tc>
        <w:tc>
          <w:tcPr>
            <w:tcW w:w="1057" w:type="dxa"/>
            <w:vMerge w:val="continue"/>
            <w:tcBorders>
              <w:top w:val="single" w:color="000000" w:sz="4" w:space="0"/>
              <w:left w:val="single" w:color="000000" w:sz="4" w:space="0"/>
              <w:bottom w:val="nil"/>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基础设施用地规模（公顷）</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0.03</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0.03</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0.03</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16</w:t>
            </w:r>
          </w:p>
        </w:tc>
        <w:tc>
          <w:tcPr>
            <w:tcW w:w="10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人居环境</w:t>
            </w: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农村生活垃圾集中处理率（%）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80.00%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100.00%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34"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17</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村庄污水处理率（%）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0.00%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50.00%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100.00%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6" w:hRule="atLeast"/>
          <w:jc w:val="center"/>
        </w:trPr>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18</w:t>
            </w:r>
          </w:p>
        </w:tc>
        <w:tc>
          <w:tcPr>
            <w:tcW w:w="10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p>
        </w:tc>
        <w:tc>
          <w:tcPr>
            <w:tcW w:w="315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户用厕所普及率（%）</w:t>
            </w:r>
          </w:p>
        </w:tc>
        <w:tc>
          <w:tcPr>
            <w:tcW w:w="10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60%</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80%</w:t>
            </w:r>
          </w:p>
        </w:tc>
        <w:tc>
          <w:tcPr>
            <w:tcW w:w="127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100%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9"/>
              <w:keepNext w:val="0"/>
              <w:keepLines w:val="0"/>
              <w:pageBreakBefore w:val="0"/>
              <w:widowControl w:val="0"/>
              <w:kinsoku/>
              <w:wordWrap/>
              <w:overflowPunct/>
              <w:topLinePunct w:val="0"/>
              <w:autoSpaceDE/>
              <w:autoSpaceDN/>
              <w:bidi w:val="0"/>
              <w:adjustRightInd/>
              <w:snapToGrid/>
              <w:spacing w:before="0" w:line="240" w:lineRule="atLeast"/>
              <w:ind w:left="0" w:leftChars="0" w:firstLine="320" w:firstLineChars="200"/>
              <w:jc w:val="center"/>
              <w:textAlignment w:val="auto"/>
              <w:outlineLvl w:val="9"/>
              <w:rPr>
                <w:rFonts w:hint="default" w:ascii="Times New Roman" w:hAnsi="Times New Roman" w:eastAsia="仿宋_GB2312" w:cs="Times New Roman"/>
                <w:sz w:val="16"/>
                <w:szCs w:val="16"/>
                <w:lang w:val="en-US" w:eastAsia="zh-CN"/>
              </w:rPr>
            </w:pPr>
            <w:r>
              <w:rPr>
                <w:rFonts w:hint="default" w:ascii="Times New Roman" w:hAnsi="Times New Roman" w:eastAsia="仿宋_GB2312" w:cs="Times New Roman"/>
                <w:sz w:val="16"/>
                <w:szCs w:val="16"/>
                <w:lang w:val="en-US" w:eastAsia="zh-CN"/>
              </w:rPr>
              <w:t>预期性</w:t>
            </w:r>
          </w:p>
        </w:tc>
      </w:tr>
    </w:tbl>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生态保护</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（1）本村生态保护红线面积4.51公顷。</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（2）保护村内林地、草地、水域等生态用地，不得进行破坏生态景观、污染环境的开发建设活动，做到慎砍树、禁挖山、不填湖。</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（3）规划对本村山体生态进行保护修复建设，实施人工造林3.1万亩，栽植各类苗木134.61万株，新修4m宽林业生产辅助道路23.45km。计划总投资300万元。</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耕地和永久基本农田保护</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（1）本村内划定永久基本农田438.47公顷，主要分布在各组周边连片耕地，其余零星分散在村域范围内，任何单位和个人不得擅自占用或改变用途。</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（2）规划至2035年，本村耕地图斑面积不少于574.12公顷，不得随意占用耕地。确需占用的，应经村民小组确认，村委会审查同意出具书面意见后，由镇政府按程序办理相关报批手续。</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（3）未经批准，不得在园地、商品林及其他农用地进行非农建设活动，不得进行毁林开垦、采石、挖沙、采矿、取土等活动。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建设空间管制</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本村内村庄建设用地规模为51.83公顷，为适度提高村庄规划的灵活性，保障零星分散的村民居住、农村公共公益设施、农村乡村文旅设施及农村新产业新业态用地需求，规划预留留白用地2.6公顷。</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（1）农村住房</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村内划定宅基地40.23公顷，严格执行“一户一宅”制度，新增宅基地每户建筑基底面积控制在400平方米以内，层数不高于3层，建筑高度不大于9.9米，在建筑形式、材料、布局上融合地方民族特色或历史文化进行设计，使其与整体村落风貌相协调，并鼓励创新使用新材料和新技术，色彩和质感与整体村庄农房风貌一致。新申请的宅基地，应在划定的宅基地建设范围内，且优先利用村内空闲地、闲置宅基地和未利用地。</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基础</w:t>
      </w:r>
      <w:r>
        <w:rPr>
          <w:rFonts w:hint="default" w:ascii="黑体" w:hAnsi="黑体" w:eastAsia="黑体" w:cs="黑体"/>
          <w:b w:val="0"/>
          <w:bCs w:val="0"/>
          <w:sz w:val="32"/>
          <w:szCs w:val="32"/>
          <w:lang w:val="en-US" w:eastAsia="zh-CN"/>
        </w:rPr>
        <w:t>设施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（1）道路交通规划：村庄干路：路面硬化宽度6米，采用沥青进行硬化。主要道路修复3.3公里，单侧增设人行道，人行道宽1米；新建彭阳县红河镇文沟村农村公路6.5公里。</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村庄支路：路面宽度扩建至4米，采用水泥进行硬化。村庄巷道：对居住组团内的道路进行水泥硬化，路面宽度为3.5—4米。工作路面：对村内主要工作路面进行硬化，宽度依据实际，采用砂石路面。</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（2）给水设施规划：规划沿用现状供水水源，经调查，供水水质达标，水压正常，可满足村内用水需求。规划期内不再新增水源。</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排水设施规划：文沟村现状居住规模小，布局分散，地形复杂，污水不易集中收集，且已进行改厕的部分居民也采用了单户式收集，因此规划采用单户式污水收集方式,一般污水量小于1m³/d或服务人口10人以下，服务家庭1～2户。采用三格式化粪池收集。</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（4）电力与通信设施规划：经调查现状供电满足村内生产生活要求，规划期内对不符合供电要求以及危及人身财产安全的配电变压器和线路设备等设施进行更新改造。</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（5）供热规划：规划采用新型清洁能源如电采暖、太阳能采暖。</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（6）环境卫生设施规划：规划在村庄主路、支路及巷道结合农宅院落合理布置垃圾收集箱，主路及支路设置间距按照300米/组进行配置；村庄巷道设置间距按照30-50米进行布置，共规划新增7个分类垃圾收集箱。</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公共服务设施</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教育设施：规划在现有红河镇文沟小学场地内新增幼儿园一所。</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社会福利与保障设施：目前规划区域范围内暂无养老设施，现规划于规划区内原老年饭桌场地进行托老所改造，修改为养老设施用地一处，规划面积100㎡。</w:t>
      </w:r>
    </w:p>
    <w:p>
      <w:pPr>
        <w:pStyle w:val="9"/>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文化体育设施：村内文体设施有所欠缺，本次规划在村内原有文化体育</w:t>
      </w:r>
      <w:bookmarkStart w:id="1" w:name="_GoBack"/>
      <w:bookmarkEnd w:id="1"/>
      <w:r>
        <w:rPr>
          <w:rFonts w:hint="default" w:ascii="Times New Roman" w:hAnsi="Times New Roman" w:eastAsia="仿宋_GB2312" w:cs="Times New Roman"/>
          <w:sz w:val="32"/>
          <w:szCs w:val="32"/>
          <w:lang w:val="en-US" w:eastAsia="zh-CN"/>
        </w:rPr>
        <w:t>活动场地上进行提升改造。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31F98AD9-BF94-412E-A553-A87D304D9C8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_GBK">
    <w:panose1 w:val="03000509000000000000"/>
    <w:charset w:val="86"/>
    <w:family w:val="auto"/>
    <w:pitch w:val="default"/>
    <w:sig w:usb0="00000001" w:usb1="080E0000" w:usb2="00000000" w:usb3="00000000" w:csb0="00040000" w:csb1="00000000"/>
    <w:embedRegular r:id="rId2" w:fontKey="{25E45854-7762-43CD-9483-4F250C0EFE7B}"/>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3" w:fontKey="{0CD93C6B-C9C5-4A29-9DDD-A941CF6E6718}"/>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CF63B4"/>
    <w:multiLevelType w:val="multilevel"/>
    <w:tmpl w:val="9DCF63B4"/>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pStyle w:val="3"/>
      <w:isLgl/>
      <w:lvlText w:val="%1.%2.%3."/>
      <w:lvlJc w:val="left"/>
      <w:pPr>
        <w:ind w:left="1091"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3420A2A1"/>
    <w:multiLevelType w:val="singleLevel"/>
    <w:tmpl w:val="3420A2A1"/>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0000000"/>
    <w:rsid w:val="001D5FB4"/>
    <w:rsid w:val="014852B3"/>
    <w:rsid w:val="041B11B3"/>
    <w:rsid w:val="043F1D3E"/>
    <w:rsid w:val="049075AA"/>
    <w:rsid w:val="05854D29"/>
    <w:rsid w:val="0A1D552E"/>
    <w:rsid w:val="0A3D48A9"/>
    <w:rsid w:val="0AE12395"/>
    <w:rsid w:val="0B0D7F18"/>
    <w:rsid w:val="0CFD1647"/>
    <w:rsid w:val="0D8A007A"/>
    <w:rsid w:val="0F7144CB"/>
    <w:rsid w:val="10264A11"/>
    <w:rsid w:val="10B47313"/>
    <w:rsid w:val="128123D2"/>
    <w:rsid w:val="12922832"/>
    <w:rsid w:val="12C549B5"/>
    <w:rsid w:val="13BB26BA"/>
    <w:rsid w:val="14924FEA"/>
    <w:rsid w:val="16302145"/>
    <w:rsid w:val="16F00564"/>
    <w:rsid w:val="17984446"/>
    <w:rsid w:val="1A0B54D4"/>
    <w:rsid w:val="1AE15231"/>
    <w:rsid w:val="1B0911B7"/>
    <w:rsid w:val="1D0B7468"/>
    <w:rsid w:val="1ED8781E"/>
    <w:rsid w:val="1F1D3D7A"/>
    <w:rsid w:val="1FF468DA"/>
    <w:rsid w:val="24C06D8A"/>
    <w:rsid w:val="25D074A1"/>
    <w:rsid w:val="26CF6F16"/>
    <w:rsid w:val="27B70919"/>
    <w:rsid w:val="281C077C"/>
    <w:rsid w:val="2939535D"/>
    <w:rsid w:val="31377FE5"/>
    <w:rsid w:val="321D0FA6"/>
    <w:rsid w:val="3344502A"/>
    <w:rsid w:val="33770F5C"/>
    <w:rsid w:val="373F6235"/>
    <w:rsid w:val="3847158B"/>
    <w:rsid w:val="38BF4700"/>
    <w:rsid w:val="3A6E199C"/>
    <w:rsid w:val="3DDB658B"/>
    <w:rsid w:val="3E597E65"/>
    <w:rsid w:val="3FA96941"/>
    <w:rsid w:val="3FDC1ACA"/>
    <w:rsid w:val="4581016F"/>
    <w:rsid w:val="45D43FEC"/>
    <w:rsid w:val="47541888"/>
    <w:rsid w:val="47AB4CCE"/>
    <w:rsid w:val="4A5751EC"/>
    <w:rsid w:val="4ADB5E1D"/>
    <w:rsid w:val="4B7C7600"/>
    <w:rsid w:val="4EC07803"/>
    <w:rsid w:val="52927709"/>
    <w:rsid w:val="539B439B"/>
    <w:rsid w:val="555667CB"/>
    <w:rsid w:val="58240E03"/>
    <w:rsid w:val="589D0BB5"/>
    <w:rsid w:val="5E5D0BCB"/>
    <w:rsid w:val="622A129B"/>
    <w:rsid w:val="62946DCA"/>
    <w:rsid w:val="6A6C0D78"/>
    <w:rsid w:val="6B633598"/>
    <w:rsid w:val="6D78795B"/>
    <w:rsid w:val="6E1B7E27"/>
    <w:rsid w:val="6F3C482C"/>
    <w:rsid w:val="6FEF189F"/>
    <w:rsid w:val="7214383E"/>
    <w:rsid w:val="745919DD"/>
    <w:rsid w:val="78BA61D2"/>
    <w:rsid w:val="78F13F39"/>
    <w:rsid w:val="7949458C"/>
    <w:rsid w:val="799F4E06"/>
    <w:rsid w:val="79FC7092"/>
    <w:rsid w:val="7BE424D4"/>
    <w:rsid w:val="7D1D3EEF"/>
    <w:rsid w:val="7D9F4904"/>
    <w:rsid w:val="7F4375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unhideWhenUsed/>
    <w:qFormat/>
    <w:uiPriority w:val="0"/>
    <w:pPr>
      <w:keepNext/>
      <w:keepLines/>
      <w:numPr>
        <w:ilvl w:val="2"/>
        <w:numId w:val="1"/>
      </w:numPr>
      <w:spacing w:after="50" w:afterLines="50"/>
      <w:ind w:left="720" w:hanging="720" w:firstLineChars="0"/>
      <w:outlineLvl w:val="2"/>
    </w:pPr>
    <w:rPr>
      <w:b/>
      <w:sz w:val="28"/>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4">
    <w:name w:val="caption"/>
    <w:basedOn w:val="1"/>
    <w:next w:val="1"/>
    <w:unhideWhenUsed/>
    <w:qFormat/>
    <w:uiPriority w:val="0"/>
    <w:rPr>
      <w:rFonts w:eastAsia="黑体" w:asciiTheme="majorHAnsi" w:hAnsiTheme="majorHAnsi" w:cstheme="majorBidi"/>
      <w:sz w:val="20"/>
      <w:szCs w:val="20"/>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公示正问"/>
    <w:basedOn w:val="1"/>
    <w:qFormat/>
    <w:uiPriority w:val="0"/>
    <w:pPr>
      <w:spacing w:line="560" w:lineRule="exact"/>
      <w:ind w:firstLine="880" w:firstLineChars="200"/>
    </w:pPr>
    <w:rPr>
      <w:rFonts w:ascii="Times New Roman" w:hAnsi="Times New Roman" w:eastAsia="方正仿宋_GB2312"/>
      <w:sz w:val="32"/>
      <w:szCs w:val="28"/>
    </w:rPr>
  </w:style>
  <w:style w:type="paragraph" w:customStyle="1" w:styleId="9">
    <w:name w:val="公示正文"/>
    <w:basedOn w:val="1"/>
    <w:qFormat/>
    <w:uiPriority w:val="0"/>
    <w:pPr>
      <w:spacing w:line="560" w:lineRule="exact"/>
      <w:ind w:firstLine="880" w:firstLineChars="200"/>
    </w:pPr>
    <w:rPr>
      <w:rFonts w:ascii="Times New Roman" w:hAnsi="Times New Roman" w:eastAsia="方正仿宋_GB2312"/>
      <w:sz w:val="32"/>
      <w:szCs w:val="28"/>
    </w:rPr>
  </w:style>
  <w:style w:type="paragraph" w:customStyle="1" w:styleId="10">
    <w:name w:val="图表样式"/>
    <w:basedOn w:val="1"/>
    <w:qFormat/>
    <w:uiPriority w:val="0"/>
    <w:pPr>
      <w:spacing w:before="0" w:beforeLines="0" w:line="240" w:lineRule="auto"/>
      <w:ind w:firstLine="482" w:firstLineChars="0"/>
      <w:jc w:val="center"/>
    </w:pPr>
    <w:rPr>
      <w:rFonts w:ascii="宋体" w:hAnsi="宋体" w:cs="Times New Roman"/>
      <w:b/>
      <w:sz w:val="21"/>
      <w:lang w:val="en-G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2190</Words>
  <Characters>2510</Characters>
  <Lines>0</Lines>
  <Paragraphs>0</Paragraphs>
  <TotalTime>14</TotalTime>
  <ScaleCrop>false</ScaleCrop>
  <LinksUpToDate>false</LinksUpToDate>
  <CharactersWithSpaces>2510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2023-02-23T12:49:00Z</dcterms:created>
  <dc:creator>wy</dc:creator>
  <cp:lastModifiedBy>彭阳局信息员</cp:lastModifiedBy>
  <dcterms:modified xsi:type="dcterms:W3CDTF">2023-11-10T08:51:46Z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725AF2D3752443C795CAA2B6AAC98A58_13</vt:lpwstr>
  </property>
</Properties>
</file>