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2" w:afterLines="100"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彭阳县</w:t>
      </w:r>
      <w:r>
        <w:rPr>
          <w:rFonts w:hint="eastAsia" w:ascii="方正小标宋简体" w:hAnsi="方正小标宋简体" w:eastAsia="方正小标宋简体" w:cs="方正小标宋简体"/>
          <w:b w:val="0"/>
          <w:bCs w:val="0"/>
          <w:sz w:val="44"/>
          <w:szCs w:val="44"/>
        </w:rPr>
        <w:t>新集乡张湾</w:t>
      </w:r>
      <w:r>
        <w:rPr>
          <w:rFonts w:hint="eastAsia" w:ascii="方正小标宋简体" w:hAnsi="方正小标宋简体" w:eastAsia="方正小标宋简体" w:cs="方正小标宋简体"/>
          <w:b w:val="0"/>
          <w:bCs w:val="0"/>
          <w:sz w:val="44"/>
          <w:szCs w:val="44"/>
        </w:rPr>
        <w:t>村“多规合一”实用性</w:t>
      </w:r>
    </w:p>
    <w:p>
      <w:pPr>
        <w:keepNext w:val="0"/>
        <w:keepLines w:val="0"/>
        <w:pageBreakBefore w:val="0"/>
        <w:widowControl w:val="0"/>
        <w:kinsoku/>
        <w:wordWrap/>
        <w:overflowPunct/>
        <w:topLinePunct w:val="0"/>
        <w:autoSpaceDE/>
        <w:autoSpaceDN/>
        <w:bidi w:val="0"/>
        <w:adjustRightInd/>
        <w:snapToGrid/>
        <w:spacing w:after="312" w:afterLines="100"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村庄规划（2021-2035年）</w:t>
      </w:r>
    </w:p>
    <w:p>
      <w:pPr>
        <w:pStyle w:val="3"/>
        <w:rPr>
          <w:b w:val="0"/>
          <w:bCs w:val="0"/>
        </w:rPr>
      </w:pPr>
      <w:r>
        <w:rPr>
          <w:rFonts w:hint="eastAsia"/>
          <w:b w:val="0"/>
          <w:bCs w:val="0"/>
        </w:rPr>
        <w:t>村庄基本情况</w:t>
      </w:r>
    </w:p>
    <w:p>
      <w:pPr>
        <w:ind w:firstLine="560"/>
        <w:rPr>
          <w:rFonts w:ascii="仿宋" w:hAnsi="仿宋" w:eastAsia="仿宋" w:cs="仿宋"/>
          <w:b w:val="0"/>
          <w:bCs w:val="0"/>
          <w:sz w:val="28"/>
          <w:szCs w:val="28"/>
        </w:rPr>
      </w:pPr>
      <w:r>
        <w:rPr>
          <w:rFonts w:hint="eastAsia" w:ascii="仿宋" w:hAnsi="仿宋" w:eastAsia="仿宋" w:cs="仿宋"/>
          <w:b w:val="0"/>
          <w:bCs w:val="0"/>
          <w:sz w:val="28"/>
          <w:szCs w:val="28"/>
        </w:rPr>
        <w:t>张湾村位于新集乡东南部，距离乡政府约9.6 km。全村辖</w:t>
      </w:r>
      <w:r>
        <w:rPr>
          <w:rFonts w:ascii="仿宋" w:hAnsi="仿宋" w:eastAsia="仿宋" w:cs="仿宋"/>
          <w:b w:val="0"/>
          <w:bCs w:val="0"/>
          <w:sz w:val="28"/>
          <w:szCs w:val="28"/>
        </w:rPr>
        <w:t>4</w:t>
      </w:r>
      <w:r>
        <w:rPr>
          <w:rFonts w:hint="eastAsia" w:ascii="仿宋" w:hAnsi="仿宋" w:eastAsia="仿宋" w:cs="仿宋"/>
          <w:b w:val="0"/>
          <w:bCs w:val="0"/>
          <w:sz w:val="28"/>
          <w:szCs w:val="28"/>
        </w:rPr>
        <w:t>个自然村民小组，户籍总户数为376户，1434人，户均4人；常住人口312户，1190人，户均4人。产业主要以种植业及养殖业为主，2020年张湾村全村集体收入为11.5元，农</w:t>
      </w:r>
      <w:bookmarkStart w:id="5" w:name="_GoBack"/>
      <w:bookmarkEnd w:id="5"/>
      <w:r>
        <w:rPr>
          <w:rFonts w:hint="eastAsia" w:ascii="仿宋" w:hAnsi="仿宋" w:eastAsia="仿宋" w:cs="仿宋"/>
          <w:b w:val="0"/>
          <w:bCs w:val="0"/>
          <w:sz w:val="28"/>
          <w:szCs w:val="28"/>
        </w:rPr>
        <w:t>民人均纯收入为10790元。</w:t>
      </w:r>
    </w:p>
    <w:p>
      <w:pPr>
        <w:pStyle w:val="3"/>
        <w:rPr>
          <w:b w:val="0"/>
          <w:bCs w:val="0"/>
        </w:rPr>
      </w:pPr>
      <w:r>
        <w:rPr>
          <w:rFonts w:hint="eastAsia"/>
          <w:b w:val="0"/>
          <w:bCs w:val="0"/>
        </w:rPr>
        <w:t>规划范围</w:t>
      </w:r>
    </w:p>
    <w:p>
      <w:pPr>
        <w:ind w:firstLine="560"/>
        <w:rPr>
          <w:b w:val="0"/>
          <w:bCs w:val="0"/>
        </w:rPr>
      </w:pPr>
      <w:r>
        <w:rPr>
          <w:rFonts w:hint="eastAsia" w:ascii="仿宋" w:hAnsi="仿宋" w:eastAsia="仿宋" w:cs="仿宋"/>
          <w:b w:val="0"/>
          <w:bCs w:val="0"/>
          <w:sz w:val="28"/>
          <w:szCs w:val="28"/>
        </w:rPr>
        <w:t>本次规划范围为固原市彭阳县新集乡张湾村行政辖区内的全部国土空间，辖4个村民小组，村域国土总面积为972.72公顷。</w:t>
      </w:r>
    </w:p>
    <w:p>
      <w:pPr>
        <w:pStyle w:val="3"/>
        <w:rPr>
          <w:b w:val="0"/>
          <w:bCs w:val="0"/>
        </w:rPr>
      </w:pPr>
      <w:r>
        <w:rPr>
          <w:rFonts w:hint="eastAsia"/>
          <w:b w:val="0"/>
          <w:bCs w:val="0"/>
        </w:rPr>
        <w:t>村庄发展存在问题</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（一</w:t>
      </w:r>
      <w:r>
        <w:rPr>
          <w:rFonts w:ascii="仿宋" w:hAnsi="仿宋" w:eastAsia="仿宋" w:cs="仿宋"/>
          <w:b w:val="0"/>
          <w:bCs w:val="0"/>
          <w:sz w:val="28"/>
          <w:szCs w:val="28"/>
        </w:rPr>
        <w:t>）</w:t>
      </w:r>
      <w:r>
        <w:rPr>
          <w:rFonts w:hint="eastAsia" w:ascii="仿宋" w:hAnsi="仿宋" w:eastAsia="仿宋" w:cs="仿宋"/>
          <w:b w:val="0"/>
          <w:bCs w:val="0"/>
          <w:sz w:val="28"/>
          <w:szCs w:val="28"/>
        </w:rPr>
        <w:t>产业</w:t>
      </w:r>
      <w:r>
        <w:rPr>
          <w:rFonts w:ascii="仿宋" w:hAnsi="仿宋" w:eastAsia="仿宋" w:cs="仿宋"/>
          <w:b w:val="0"/>
          <w:bCs w:val="0"/>
          <w:sz w:val="28"/>
          <w:szCs w:val="28"/>
        </w:rPr>
        <w:t>方面</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1、农业经济效益低。</w:t>
      </w:r>
      <w:r>
        <w:rPr>
          <w:rFonts w:hint="eastAsia" w:ascii="仿宋" w:hAnsi="仿宋" w:eastAsia="仿宋" w:cs="仿宋"/>
          <w:b w:val="0"/>
          <w:bCs w:val="0"/>
          <w:sz w:val="28"/>
          <w:szCs w:val="28"/>
        </w:rPr>
        <w:t>农业产业结构较为单一，产业链短，农产品均以自产自销的方式出售，缺少规模化的农产品存储、配送中心；</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2、农业创新能力低。</w:t>
      </w:r>
      <w:r>
        <w:rPr>
          <w:rFonts w:hint="eastAsia" w:ascii="仿宋" w:hAnsi="仿宋" w:eastAsia="仿宋" w:cs="仿宋"/>
          <w:b w:val="0"/>
          <w:bCs w:val="0"/>
          <w:sz w:val="28"/>
          <w:szCs w:val="28"/>
        </w:rPr>
        <w:t>新型经营主体缺乏，发展带动能力滞后，广大农户和农业技术人员对于技术创新、技术推广认知能力弱；</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3、特色农业发展慢。</w:t>
      </w:r>
      <w:r>
        <w:rPr>
          <w:rFonts w:hint="eastAsia" w:ascii="仿宋" w:hAnsi="仿宋" w:eastAsia="仿宋" w:cs="仿宋"/>
          <w:b w:val="0"/>
          <w:bCs w:val="0"/>
          <w:sz w:val="28"/>
          <w:szCs w:val="28"/>
        </w:rPr>
        <w:t>蔬菜大棚老自投资方撤走后缺乏统一管理，种植效益低下；</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4、绿色产业难度大。</w:t>
      </w:r>
      <w:r>
        <w:rPr>
          <w:rFonts w:hint="eastAsia" w:ascii="仿宋" w:hAnsi="仿宋" w:eastAsia="仿宋" w:cs="仿宋"/>
          <w:b w:val="0"/>
          <w:bCs w:val="0"/>
          <w:sz w:val="28"/>
          <w:szCs w:val="28"/>
        </w:rPr>
        <w:t>种植业化肥农药、养殖业粪污无害化处理能力较低，对人居、生态环境造成一定污染。加上红河自西向东流经张湾村，对村内种植、养殖业的无害化生产措施提出了更高的要求。</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（二）公共服务设施</w:t>
      </w:r>
    </w:p>
    <w:p>
      <w:pPr>
        <w:ind w:firstLine="560"/>
        <w:rPr>
          <w:rFonts w:hint="eastAsia" w:ascii="仿宋" w:hAnsi="仿宋" w:eastAsia="仿宋" w:cs="仿宋"/>
          <w:b w:val="0"/>
          <w:bCs w:val="0"/>
          <w:sz w:val="28"/>
          <w:szCs w:val="28"/>
        </w:rPr>
      </w:pPr>
      <w:r>
        <w:rPr>
          <w:rFonts w:hint="eastAsia" w:ascii="仿宋" w:hAnsi="仿宋" w:eastAsia="仿宋" w:cs="仿宋"/>
          <w:b w:val="0"/>
          <w:bCs w:val="0"/>
          <w:sz w:val="28"/>
          <w:szCs w:val="28"/>
        </w:rPr>
        <w:t>村庄居民点零散建设，村庄公共活动场地少，难以满足村民需求，距离较远的村民日常的休闲、健身等活动匮乏。</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（三）基础设施</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1、道路交通方面。</w:t>
      </w:r>
      <w:r>
        <w:rPr>
          <w:rFonts w:hint="eastAsia" w:ascii="仿宋" w:hAnsi="仿宋" w:eastAsia="仿宋" w:cs="仿宋"/>
          <w:b w:val="0"/>
          <w:bCs w:val="0"/>
          <w:sz w:val="28"/>
          <w:szCs w:val="28"/>
        </w:rPr>
        <w:t>干路、入户巷道坡度大；部分生产道路狭窄，路面多为砂石路或土路，给村民日常出行带来不便。</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2、排水方面。</w:t>
      </w:r>
      <w:r>
        <w:rPr>
          <w:rFonts w:hint="eastAsia" w:ascii="仿宋" w:hAnsi="仿宋" w:eastAsia="仿宋" w:cs="仿宋"/>
          <w:b w:val="0"/>
          <w:bCs w:val="0"/>
          <w:sz w:val="28"/>
          <w:szCs w:val="28"/>
        </w:rPr>
        <w:t>排水设施不完善，生活污水乱排乱放，影响村庄生态环境。</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3、照明方面。</w:t>
      </w:r>
      <w:r>
        <w:rPr>
          <w:rFonts w:hint="eastAsia" w:ascii="仿宋" w:hAnsi="仿宋" w:eastAsia="仿宋" w:cs="仿宋"/>
          <w:b w:val="0"/>
          <w:bCs w:val="0"/>
          <w:sz w:val="28"/>
          <w:szCs w:val="28"/>
        </w:rPr>
        <w:t>路灯安装率低，居民点内部部分路段没有路灯，夜间出行不便。</w:t>
      </w:r>
    </w:p>
    <w:p>
      <w:pPr>
        <w:ind w:firstLine="562"/>
        <w:rPr>
          <w:b w:val="0"/>
          <w:bCs w:val="0"/>
        </w:rPr>
      </w:pPr>
      <w:r>
        <w:rPr>
          <w:rFonts w:hint="eastAsia" w:ascii="仿宋" w:hAnsi="仿宋" w:eastAsia="仿宋" w:cs="仿宋"/>
          <w:b w:val="0"/>
          <w:bCs w:val="0"/>
          <w:sz w:val="28"/>
          <w:szCs w:val="28"/>
        </w:rPr>
        <w:t>4、环卫方面。</w:t>
      </w:r>
      <w:r>
        <w:rPr>
          <w:rFonts w:hint="eastAsia" w:ascii="仿宋" w:hAnsi="仿宋" w:eastAsia="仿宋" w:cs="仿宋"/>
          <w:b w:val="0"/>
          <w:bCs w:val="0"/>
          <w:sz w:val="28"/>
          <w:szCs w:val="28"/>
        </w:rPr>
        <w:t>垃圾箱数量不足，覆盖面小，且村民的环卫意识不高，沟边、空闲地以及村民自家院落门口存在乱倒乱放现象；目前农户实施改厕仅有50户，大多数农户仍以旱厕为主。</w:t>
      </w:r>
    </w:p>
    <w:p>
      <w:pPr>
        <w:pStyle w:val="3"/>
        <w:rPr>
          <w:b w:val="0"/>
          <w:bCs w:val="0"/>
        </w:rPr>
      </w:pPr>
      <w:r>
        <w:rPr>
          <w:rFonts w:hint="eastAsia"/>
          <w:b w:val="0"/>
          <w:bCs w:val="0"/>
        </w:rPr>
        <w:t>规划主攻方向</w:t>
      </w:r>
    </w:p>
    <w:p>
      <w:pPr>
        <w:pStyle w:val="2"/>
        <w:ind w:firstLine="562"/>
        <w:rPr>
          <w:b w:val="0"/>
          <w:bCs w:val="0"/>
        </w:rPr>
      </w:pPr>
      <w:r>
        <w:rPr>
          <w:rFonts w:hint="eastAsia"/>
          <w:b w:val="0"/>
          <w:bCs w:val="0"/>
        </w:rPr>
        <w:t>发展定位</w:t>
      </w:r>
    </w:p>
    <w:p>
      <w:pPr>
        <w:ind w:firstLine="560"/>
        <w:rPr>
          <w:rFonts w:ascii="仿宋" w:hAnsi="仿宋" w:eastAsia="仿宋" w:cs="仿宋"/>
          <w:b w:val="0"/>
          <w:bCs w:val="0"/>
          <w:sz w:val="28"/>
          <w:szCs w:val="28"/>
        </w:rPr>
      </w:pPr>
      <w:r>
        <w:rPr>
          <w:rFonts w:hint="eastAsia" w:ascii="仿宋" w:hAnsi="仿宋" w:eastAsia="仿宋" w:cs="仿宋"/>
          <w:b w:val="0"/>
          <w:bCs w:val="0"/>
          <w:sz w:val="28"/>
          <w:szCs w:val="28"/>
        </w:rPr>
        <w:t>张湾村确定为整治改善类村庄。</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1、优化村庄居民点布局。</w:t>
      </w:r>
      <w:r>
        <w:rPr>
          <w:rFonts w:hint="eastAsia" w:ascii="仿宋" w:hAnsi="仿宋" w:eastAsia="仿宋" w:cs="仿宋"/>
          <w:b w:val="0"/>
          <w:bCs w:val="0"/>
          <w:sz w:val="28"/>
          <w:szCs w:val="28"/>
        </w:rPr>
        <w:t>通过集中化居住和功能置换，将谈沟组、五房沟组撤并村民就近安置在上张湾组、五房沟组川道区，并将腾退村集体建设用地通过合理的利益设计（以宅基地入股、以房入股等）使得房主和村集体实现共赢；</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2、引导多元化产业发展。</w:t>
      </w:r>
      <w:r>
        <w:rPr>
          <w:rFonts w:hint="eastAsia" w:ascii="仿宋" w:hAnsi="仿宋" w:eastAsia="仿宋" w:cs="仿宋"/>
          <w:b w:val="0"/>
          <w:bCs w:val="0"/>
          <w:sz w:val="28"/>
          <w:szCs w:val="28"/>
        </w:rPr>
        <w:t>通过对张湾村资源重新组合借助现状产业、耕地资源优势，构建粮食作物、优质牧草种植业、设施农业（肉牛养殖、蔬菜种植等）以及订单式饲草配送乡村服务业的现代农业融合发展架构。在产业发展的同时，解决当地村民就业问题，提高村民收入的同时，吸引外出务工人员回流，实现村庄可持续发展；</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3、构建生态安全格局。</w:t>
      </w:r>
      <w:r>
        <w:rPr>
          <w:rFonts w:hint="eastAsia" w:ascii="仿宋" w:hAnsi="仿宋" w:eastAsia="仿宋" w:cs="仿宋"/>
          <w:b w:val="0"/>
          <w:bCs w:val="0"/>
          <w:sz w:val="28"/>
          <w:szCs w:val="28"/>
        </w:rPr>
        <w:t>积极推进废弃工矿、水环境生态保护、修复；推进分区管控、生态维育，构建生态屏障；</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4、推进乡风文明建设。</w:t>
      </w:r>
      <w:r>
        <w:rPr>
          <w:rFonts w:hint="eastAsia" w:ascii="仿宋" w:hAnsi="仿宋" w:eastAsia="仿宋" w:cs="仿宋"/>
          <w:b w:val="0"/>
          <w:bCs w:val="0"/>
          <w:sz w:val="28"/>
          <w:szCs w:val="28"/>
        </w:rPr>
        <w:t>有效推进农村乡风文明建设，坚持以党风政风带动民风，以此改善农村农民生产生活面貌，营造良好乡村风气。</w:t>
      </w:r>
    </w:p>
    <w:p>
      <w:pPr>
        <w:pStyle w:val="2"/>
        <w:ind w:firstLine="562"/>
        <w:rPr>
          <w:b w:val="0"/>
          <w:bCs w:val="0"/>
        </w:rPr>
      </w:pPr>
      <w:r>
        <w:rPr>
          <w:rFonts w:hint="eastAsia"/>
          <w:b w:val="0"/>
          <w:bCs w:val="0"/>
        </w:rPr>
        <w:t>国土空间规划</w:t>
      </w:r>
    </w:p>
    <w:p>
      <w:pPr>
        <w:ind w:firstLine="560"/>
        <w:rPr>
          <w:rFonts w:ascii="仿宋" w:hAnsi="仿宋" w:eastAsia="仿宋" w:cs="仿宋"/>
          <w:b w:val="0"/>
          <w:bCs w:val="0"/>
          <w:sz w:val="28"/>
          <w:szCs w:val="28"/>
        </w:rPr>
      </w:pPr>
      <w:r>
        <w:rPr>
          <w:rFonts w:hint="eastAsia" w:ascii="仿宋" w:hAnsi="仿宋" w:eastAsia="仿宋" w:cs="仿宋"/>
          <w:b w:val="0"/>
          <w:bCs w:val="0"/>
          <w:sz w:val="28"/>
          <w:szCs w:val="28"/>
        </w:rPr>
        <w:t>规划期末，村内农用地总面积895.29公顷，占村域国土总面积的92.04%，较现状年的878.93公顷增加16.36公顷；建设用地总面积32.53公顷，占村域国土总面积的3.34%，较现状年的48.98公顷减少16.45公顷；生态用地面积较现状无明显变化，总面积为44.90公顷，较现状年的44.81公顷增加0.09公顷。</w:t>
      </w:r>
    </w:p>
    <w:p>
      <w:pPr>
        <w:ind w:firstLine="560"/>
        <w:rPr>
          <w:rFonts w:ascii="仿宋" w:hAnsi="仿宋" w:eastAsia="仿宋" w:cs="仿宋"/>
          <w:b w:val="0"/>
          <w:bCs w:val="0"/>
          <w:sz w:val="28"/>
          <w:szCs w:val="28"/>
        </w:rPr>
      </w:pPr>
      <w:r>
        <w:rPr>
          <w:rFonts w:hint="eastAsia" w:ascii="仿宋" w:hAnsi="仿宋" w:eastAsia="仿宋" w:cs="仿宋"/>
          <w:b w:val="0"/>
          <w:bCs w:val="0"/>
          <w:sz w:val="28"/>
          <w:szCs w:val="28"/>
        </w:rPr>
        <w:t>至规划期末村庄建设用地边界线总面积34.74公顷，占村域国土总面积比例为3.57%；永久基本农田面积为322.97公顷，占村域国土总面积的比例为33.20%，生态保护红线面积为160.37公顷，占村域国土总面积为16.49%。</w:t>
      </w:r>
    </w:p>
    <w:p>
      <w:pPr>
        <w:pStyle w:val="2"/>
        <w:ind w:firstLine="562"/>
        <w:rPr>
          <w:rFonts w:ascii="仿宋" w:hAnsi="仿宋" w:cs="仿宋"/>
          <w:b w:val="0"/>
          <w:bCs w:val="0"/>
          <w:szCs w:val="28"/>
        </w:rPr>
      </w:pPr>
      <w:r>
        <w:rPr>
          <w:rFonts w:hint="eastAsia"/>
          <w:b w:val="0"/>
          <w:bCs w:val="0"/>
        </w:rPr>
        <w:t>产业发展规划</w:t>
      </w:r>
    </w:p>
    <w:p>
      <w:pPr>
        <w:ind w:firstLine="562"/>
        <w:rPr>
          <w:rFonts w:ascii="仿宋" w:hAnsi="仿宋" w:eastAsia="仿宋" w:cs="仿宋"/>
          <w:b w:val="0"/>
          <w:bCs w:val="0"/>
          <w:color w:val="0000FF"/>
          <w:sz w:val="28"/>
          <w:szCs w:val="28"/>
        </w:rPr>
      </w:pPr>
      <w:r>
        <w:rPr>
          <w:rFonts w:hint="eastAsia" w:ascii="仿宋" w:hAnsi="仿宋" w:eastAsia="仿宋" w:cs="仿宋"/>
          <w:b w:val="0"/>
          <w:bCs w:val="0"/>
          <w:sz w:val="28"/>
          <w:szCs w:val="28"/>
        </w:rPr>
        <w:t>1、第一产业发展规划：（1）传统农业发展。</w:t>
      </w:r>
      <w:r>
        <w:rPr>
          <w:rFonts w:hint="eastAsia" w:ascii="仿宋" w:hAnsi="仿宋" w:eastAsia="仿宋" w:cs="仿宋"/>
          <w:b w:val="0"/>
          <w:bCs w:val="0"/>
          <w:sz w:val="28"/>
          <w:szCs w:val="28"/>
        </w:rPr>
        <w:t>对于村域山区旱作耕地，以种植玉米为主，配建完善的道路体系，满足基本生产需求，提高耕地利用率，保证土地耕种质量，通过农田整治项目，形成一个自然、规模化的传统农业种植区；</w:t>
      </w:r>
      <w:r>
        <w:rPr>
          <w:rFonts w:hint="eastAsia" w:ascii="仿宋" w:hAnsi="仿宋" w:eastAsia="仿宋" w:cs="仿宋"/>
          <w:b w:val="0"/>
          <w:bCs w:val="0"/>
          <w:sz w:val="28"/>
          <w:szCs w:val="28"/>
        </w:rPr>
        <w:t>（2）特色产业发展。</w:t>
      </w:r>
      <w:r>
        <w:rPr>
          <w:rFonts w:hint="eastAsia" w:ascii="仿宋" w:hAnsi="仿宋" w:eastAsia="仿宋" w:cs="仿宋"/>
          <w:b w:val="0"/>
          <w:bCs w:val="0"/>
          <w:sz w:val="28"/>
          <w:szCs w:val="28"/>
        </w:rPr>
        <w:t>依托“彭阳辣椒”地理标识品牌，以标准化蔬菜生产基地+群众“菜园子”建设模式，新建新型钢架结构塑料大棚。</w:t>
      </w:r>
      <w:r>
        <w:rPr>
          <w:rFonts w:hint="eastAsia" w:ascii="仿宋" w:hAnsi="仿宋" w:eastAsia="仿宋" w:cs="仿宋"/>
          <w:b w:val="0"/>
          <w:bCs w:val="0"/>
          <w:sz w:val="28"/>
          <w:szCs w:val="28"/>
        </w:rPr>
        <w:t>（3）规模化养殖业发展。</w:t>
      </w:r>
      <w:r>
        <w:rPr>
          <w:rFonts w:hint="eastAsia" w:ascii="仿宋" w:hAnsi="仿宋" w:eastAsia="仿宋" w:cs="仿宋"/>
          <w:b w:val="0"/>
          <w:bCs w:val="0"/>
          <w:sz w:val="28"/>
          <w:szCs w:val="28"/>
        </w:rPr>
        <w:t>在村庄庙咀水库南侧规划新建1处集中肉牛、羊养殖场，占地面积为3公顷，养殖规模规划为5000头肉牛。</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2、第二产业发展规划：</w:t>
      </w:r>
      <w:r>
        <w:rPr>
          <w:rFonts w:hint="eastAsia" w:ascii="仿宋" w:hAnsi="仿宋" w:eastAsia="仿宋" w:cs="仿宋"/>
          <w:b w:val="0"/>
          <w:bCs w:val="0"/>
          <w:sz w:val="28"/>
          <w:szCs w:val="28"/>
        </w:rPr>
        <w:t>基于饲料配送中心，构建规范化、标准化的加工、销售产业链；加大引进新兴产业力度，促进新兴产业培育壮大，对于传统产业进行品质提升，积极提升产能开拓市场。</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3、第三产业发展规划：</w:t>
      </w:r>
      <w:r>
        <w:rPr>
          <w:rFonts w:hint="eastAsia" w:ascii="仿宋" w:hAnsi="仿宋" w:eastAsia="仿宋" w:cs="仿宋"/>
          <w:b w:val="0"/>
          <w:bCs w:val="0"/>
          <w:sz w:val="28"/>
          <w:szCs w:val="28"/>
        </w:rPr>
        <w:t>在规划期内，以劳务输出、饲草配送为主。大力培育高素质农民，面向专业大户、家庭农场经营者、农民合作社带头人、农业企业经营管理人员，开展农业技术、经营能力等技能技术培养培训；依托张湾村的区位优势和资源优势，扩大饲料配送范围，以此带动村庄商业服务业的发展，构建现代化农业产业体系，拓展农民增收渠道。</w:t>
      </w:r>
    </w:p>
    <w:p>
      <w:pPr>
        <w:pStyle w:val="2"/>
        <w:ind w:firstLine="562"/>
        <w:rPr>
          <w:b w:val="0"/>
          <w:bCs w:val="0"/>
        </w:rPr>
      </w:pPr>
      <w:r>
        <w:rPr>
          <w:rFonts w:hint="eastAsia"/>
          <w:b w:val="0"/>
          <w:bCs w:val="0"/>
        </w:rPr>
        <w:t>居民点建设规划</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1、居民点建设引导：</w:t>
      </w:r>
      <w:r>
        <w:rPr>
          <w:rFonts w:hint="eastAsia" w:ascii="仿宋" w:hAnsi="仿宋" w:eastAsia="仿宋" w:cs="仿宋"/>
          <w:b w:val="0"/>
          <w:bCs w:val="0"/>
          <w:sz w:val="28"/>
          <w:szCs w:val="28"/>
        </w:rPr>
        <w:t>规划整合谈沟组零散居民点，撤并五房沟组地质灾害点附近居民点，整治五房沟组无地质灾害影响居民点以及上张湾组、下张湾组居民点。</w:t>
      </w:r>
    </w:p>
    <w:p>
      <w:pPr>
        <w:ind w:firstLineChars="0"/>
        <w:rPr>
          <w:rFonts w:ascii="仿宋" w:hAnsi="仿宋" w:eastAsia="仿宋" w:cs="仿宋"/>
          <w:b w:val="0"/>
          <w:bCs w:val="0"/>
          <w:sz w:val="28"/>
          <w:szCs w:val="28"/>
        </w:rPr>
      </w:pPr>
      <w:r>
        <w:rPr>
          <w:rFonts w:hint="eastAsia" w:ascii="仿宋" w:hAnsi="仿宋" w:eastAsia="仿宋" w:cs="仿宋"/>
          <w:b w:val="0"/>
          <w:bCs w:val="0"/>
          <w:sz w:val="28"/>
          <w:szCs w:val="28"/>
        </w:rPr>
        <w:t>2、居住用地规模：</w:t>
      </w:r>
      <w:r>
        <w:rPr>
          <w:rFonts w:hint="eastAsia" w:ascii="仿宋" w:hAnsi="仿宋" w:eastAsia="仿宋" w:cs="仿宋"/>
          <w:b w:val="0"/>
          <w:bCs w:val="0"/>
          <w:sz w:val="28"/>
          <w:szCs w:val="28"/>
        </w:rPr>
        <w:t>至规划期末，</w:t>
      </w:r>
      <w:bookmarkStart w:id="0" w:name="_Toc18768"/>
      <w:bookmarkStart w:id="1" w:name="_Toc13389"/>
      <w:bookmarkStart w:id="2" w:name="_Toc11138_WPSOffice_Level2"/>
      <w:bookmarkStart w:id="3" w:name="_Toc28617501"/>
      <w:bookmarkStart w:id="4" w:name="_Toc11994"/>
      <w:r>
        <w:rPr>
          <w:rFonts w:hint="eastAsia" w:ascii="仿宋" w:hAnsi="仿宋" w:eastAsia="仿宋" w:cs="仿宋"/>
          <w:b w:val="0"/>
          <w:bCs w:val="0"/>
          <w:sz w:val="28"/>
          <w:szCs w:val="28"/>
        </w:rPr>
        <w:t>农村宅基地面积</w:t>
      </w:r>
      <w:r>
        <w:rPr>
          <w:rFonts w:ascii="仿宋" w:hAnsi="仿宋" w:eastAsia="仿宋" w:cs="仿宋"/>
          <w:b w:val="0"/>
          <w:bCs w:val="0"/>
          <w:sz w:val="28"/>
          <w:szCs w:val="28"/>
        </w:rPr>
        <w:t>为</w:t>
      </w:r>
      <w:r>
        <w:rPr>
          <w:rFonts w:hint="eastAsia" w:ascii="仿宋" w:hAnsi="仿宋" w:eastAsia="仿宋" w:cs="仿宋"/>
          <w:b w:val="0"/>
          <w:bCs w:val="0"/>
          <w:sz w:val="28"/>
          <w:szCs w:val="28"/>
        </w:rPr>
        <w:t>21.74公顷，占居住用地总面积的99.37%，较现状年的30.54公顷减少8.79公顷。</w:t>
      </w:r>
      <w:bookmarkEnd w:id="0"/>
      <w:bookmarkEnd w:id="1"/>
      <w:bookmarkEnd w:id="2"/>
      <w:bookmarkEnd w:id="3"/>
      <w:bookmarkEnd w:id="4"/>
    </w:p>
    <w:p>
      <w:pPr>
        <w:ind w:firstLineChars="0"/>
        <w:rPr>
          <w:rFonts w:ascii="仿宋" w:hAnsi="仿宋" w:eastAsia="仿宋" w:cs="仿宋"/>
          <w:b w:val="0"/>
          <w:bCs w:val="0"/>
          <w:sz w:val="28"/>
          <w:szCs w:val="28"/>
        </w:rPr>
      </w:pPr>
      <w:r>
        <w:rPr>
          <w:rFonts w:hint="eastAsia" w:ascii="仿宋" w:hAnsi="仿宋" w:eastAsia="仿宋" w:cs="仿宋"/>
          <w:b w:val="0"/>
          <w:bCs w:val="0"/>
          <w:sz w:val="28"/>
          <w:szCs w:val="28"/>
        </w:rPr>
        <w:t>3、居民点布局：</w:t>
      </w:r>
      <w:r>
        <w:rPr>
          <w:rFonts w:hint="eastAsia" w:ascii="仿宋" w:hAnsi="仿宋" w:eastAsia="仿宋" w:cs="仿宋"/>
          <w:b w:val="0"/>
          <w:bCs w:val="0"/>
          <w:sz w:val="28"/>
          <w:szCs w:val="28"/>
        </w:rPr>
        <w:t>规划拆除45宗闲置（废弃）宅基地，37宗常住宅基地，保留165宗宅基地，规划新建103宗宅基地，建筑形式统一为一层传统院落，建筑密度≤60%，容积率为0.5-1。至规划期未，村域内使用宅基地共268宗，户均宅基地面积为479.55 m</w:t>
      </w:r>
      <w:r>
        <w:rPr>
          <w:rFonts w:hint="eastAsia" w:ascii="仿宋" w:hAnsi="仿宋" w:eastAsia="仿宋" w:cs="仿宋"/>
          <w:b w:val="0"/>
          <w:bCs w:val="0"/>
          <w:sz w:val="28"/>
          <w:szCs w:val="28"/>
          <w:vertAlign w:val="superscript"/>
        </w:rPr>
        <w:t>2</w:t>
      </w:r>
      <w:r>
        <w:rPr>
          <w:rFonts w:hint="eastAsia" w:ascii="仿宋" w:hAnsi="仿宋" w:eastAsia="仿宋" w:cs="仿宋"/>
          <w:b w:val="0"/>
          <w:bCs w:val="0"/>
          <w:sz w:val="28"/>
          <w:szCs w:val="28"/>
        </w:rPr>
        <w:t>。。</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4、户型设计：</w:t>
      </w:r>
      <w:r>
        <w:rPr>
          <w:rFonts w:hint="eastAsia" w:ascii="仿宋" w:hAnsi="仿宋" w:eastAsia="仿宋" w:cs="仿宋"/>
          <w:b w:val="0"/>
          <w:bCs w:val="0"/>
          <w:sz w:val="28"/>
          <w:szCs w:val="28"/>
        </w:rPr>
        <w:t>新建住宅院落总面积为270m</w:t>
      </w:r>
      <w:r>
        <w:rPr>
          <w:rFonts w:hint="eastAsia" w:ascii="仿宋" w:hAnsi="仿宋" w:eastAsia="仿宋" w:cs="仿宋"/>
          <w:b w:val="0"/>
          <w:bCs w:val="0"/>
          <w:sz w:val="28"/>
          <w:szCs w:val="28"/>
          <w:vertAlign w:val="superscript"/>
        </w:rPr>
        <w:t>2</w:t>
      </w:r>
      <w:r>
        <w:rPr>
          <w:rFonts w:hint="eastAsia" w:ascii="仿宋" w:hAnsi="仿宋" w:eastAsia="仿宋" w:cs="仿宋"/>
          <w:b w:val="0"/>
          <w:bCs w:val="0"/>
          <w:sz w:val="28"/>
          <w:szCs w:val="28"/>
        </w:rPr>
        <w:t>，设计为二室二厅一厨一卫的设计，总面积大小为120 m</w:t>
      </w:r>
      <w:r>
        <w:rPr>
          <w:rFonts w:hint="eastAsia" w:ascii="仿宋" w:hAnsi="仿宋" w:eastAsia="仿宋" w:cs="仿宋"/>
          <w:b w:val="0"/>
          <w:bCs w:val="0"/>
          <w:sz w:val="28"/>
          <w:szCs w:val="28"/>
          <w:vertAlign w:val="superscript"/>
        </w:rPr>
        <w:t>2</w:t>
      </w:r>
      <w:r>
        <w:rPr>
          <w:rFonts w:hint="eastAsia" w:ascii="仿宋" w:hAnsi="仿宋" w:eastAsia="仿宋" w:cs="仿宋"/>
          <w:b w:val="0"/>
          <w:bCs w:val="0"/>
          <w:sz w:val="28"/>
          <w:szCs w:val="28"/>
        </w:rPr>
        <w:t>，院内配置24 m</w:t>
      </w:r>
      <w:r>
        <w:rPr>
          <w:rFonts w:hint="eastAsia" w:ascii="仿宋" w:hAnsi="仿宋" w:eastAsia="仿宋" w:cs="仿宋"/>
          <w:b w:val="0"/>
          <w:bCs w:val="0"/>
          <w:sz w:val="28"/>
          <w:szCs w:val="28"/>
          <w:vertAlign w:val="superscript"/>
        </w:rPr>
        <w:t>2</w:t>
      </w:r>
      <w:r>
        <w:rPr>
          <w:rFonts w:hint="eastAsia" w:ascii="仿宋" w:hAnsi="仿宋" w:eastAsia="仿宋" w:cs="仿宋"/>
          <w:b w:val="0"/>
          <w:bCs w:val="0"/>
          <w:sz w:val="28"/>
          <w:szCs w:val="28"/>
        </w:rPr>
        <w:t>辅助用房，户型朝向为南北向。</w:t>
      </w:r>
    </w:p>
    <w:p>
      <w:pPr>
        <w:pStyle w:val="2"/>
        <w:ind w:firstLine="562"/>
        <w:rPr>
          <w:b w:val="0"/>
          <w:bCs w:val="0"/>
        </w:rPr>
      </w:pPr>
      <w:r>
        <w:rPr>
          <w:rFonts w:hint="eastAsia"/>
          <w:b w:val="0"/>
          <w:bCs w:val="0"/>
        </w:rPr>
        <w:t>基础设施规划</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1、道路交通规划：</w:t>
      </w:r>
      <w:r>
        <w:rPr>
          <w:rFonts w:hint="eastAsia" w:ascii="仿宋" w:hAnsi="仿宋" w:eastAsia="仿宋" w:cs="仿宋"/>
          <w:b w:val="0"/>
          <w:bCs w:val="0"/>
          <w:sz w:val="28"/>
          <w:szCs w:val="28"/>
        </w:rPr>
        <w:t>村庄干路按照</w:t>
      </w:r>
      <w:r>
        <w:rPr>
          <w:rFonts w:ascii="仿宋" w:hAnsi="仿宋" w:eastAsia="仿宋" w:cs="仿宋"/>
          <w:b w:val="0"/>
          <w:bCs w:val="0"/>
          <w:sz w:val="28"/>
          <w:szCs w:val="28"/>
        </w:rPr>
        <w:t xml:space="preserve">8 </w:t>
      </w:r>
      <w:r>
        <w:rPr>
          <w:rFonts w:hint="eastAsia" w:ascii="仿宋" w:hAnsi="仿宋" w:eastAsia="仿宋" w:cs="仿宋"/>
          <w:b w:val="0"/>
          <w:bCs w:val="0"/>
          <w:sz w:val="28"/>
          <w:szCs w:val="28"/>
        </w:rPr>
        <w:t>m红线宽度控制，加强道路两侧绿化带的建设，布置照明设施。规划支路按照红线宽度</w:t>
      </w:r>
      <w:r>
        <w:rPr>
          <w:rFonts w:ascii="仿宋" w:hAnsi="仿宋" w:eastAsia="仿宋" w:cs="仿宋"/>
          <w:b w:val="0"/>
          <w:bCs w:val="0"/>
          <w:sz w:val="28"/>
          <w:szCs w:val="28"/>
        </w:rPr>
        <w:t>8</w:t>
      </w:r>
      <w:r>
        <w:rPr>
          <w:rFonts w:hint="eastAsia" w:ascii="仿宋" w:hAnsi="仿宋" w:eastAsia="仿宋" w:cs="仿宋"/>
          <w:b w:val="0"/>
          <w:bCs w:val="0"/>
          <w:sz w:val="28"/>
          <w:szCs w:val="28"/>
        </w:rPr>
        <w:t>m进行控制。规划巷路红线宽度为</w:t>
      </w:r>
      <w:r>
        <w:rPr>
          <w:rFonts w:ascii="仿宋" w:hAnsi="仿宋" w:eastAsia="仿宋" w:cs="仿宋"/>
          <w:b w:val="0"/>
          <w:bCs w:val="0"/>
          <w:sz w:val="28"/>
          <w:szCs w:val="28"/>
        </w:rPr>
        <w:t>4-6</w:t>
      </w:r>
      <w:r>
        <w:rPr>
          <w:rFonts w:hint="eastAsia" w:ascii="仿宋" w:hAnsi="仿宋" w:eastAsia="仿宋" w:cs="仿宋"/>
          <w:b w:val="0"/>
          <w:bCs w:val="0"/>
          <w:sz w:val="28"/>
          <w:szCs w:val="28"/>
        </w:rPr>
        <w:t>m。硬化巷道</w:t>
      </w:r>
      <w:r>
        <w:rPr>
          <w:rFonts w:ascii="仿宋" w:hAnsi="仿宋" w:eastAsia="仿宋" w:cs="仿宋"/>
          <w:b w:val="0"/>
          <w:bCs w:val="0"/>
          <w:sz w:val="28"/>
          <w:szCs w:val="28"/>
        </w:rPr>
        <w:t>约</w:t>
      </w:r>
      <w:r>
        <w:rPr>
          <w:rFonts w:hint="eastAsia" w:ascii="仿宋" w:hAnsi="仿宋" w:eastAsia="仿宋" w:cs="仿宋"/>
          <w:b w:val="0"/>
          <w:bCs w:val="0"/>
          <w:sz w:val="28"/>
          <w:szCs w:val="28"/>
        </w:rPr>
        <w:t>2160</w:t>
      </w:r>
      <w:r>
        <w:rPr>
          <w:rFonts w:ascii="仿宋" w:hAnsi="仿宋" w:eastAsia="仿宋" w:cs="仿宋"/>
          <w:b w:val="0"/>
          <w:bCs w:val="0"/>
          <w:sz w:val="28"/>
          <w:szCs w:val="28"/>
        </w:rPr>
        <w:t>m，安装路灯</w:t>
      </w:r>
      <w:r>
        <w:rPr>
          <w:rFonts w:hint="eastAsia" w:ascii="仿宋" w:hAnsi="仿宋" w:eastAsia="仿宋" w:cs="仿宋"/>
          <w:b w:val="0"/>
          <w:bCs w:val="0"/>
          <w:sz w:val="28"/>
          <w:szCs w:val="28"/>
        </w:rPr>
        <w:t>159盏</w:t>
      </w:r>
      <w:r>
        <w:rPr>
          <w:rFonts w:ascii="仿宋" w:hAnsi="仿宋" w:eastAsia="仿宋" w:cs="仿宋"/>
          <w:b w:val="0"/>
          <w:bCs w:val="0"/>
          <w:sz w:val="28"/>
          <w:szCs w:val="28"/>
        </w:rPr>
        <w:t>，规划</w:t>
      </w:r>
      <w:r>
        <w:rPr>
          <w:rFonts w:hint="eastAsia" w:ascii="仿宋" w:hAnsi="仿宋" w:eastAsia="仿宋" w:cs="仿宋"/>
          <w:b w:val="0"/>
          <w:bCs w:val="0"/>
          <w:sz w:val="28"/>
          <w:szCs w:val="28"/>
        </w:rPr>
        <w:t>在五房沟组新建1处招呼站。</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2、给水设施规划：</w:t>
      </w:r>
      <w:r>
        <w:rPr>
          <w:rFonts w:hint="eastAsia" w:ascii="仿宋" w:hAnsi="仿宋" w:eastAsia="仿宋" w:cs="仿宋"/>
          <w:b w:val="0"/>
          <w:bCs w:val="0"/>
          <w:sz w:val="28"/>
          <w:szCs w:val="28"/>
        </w:rPr>
        <w:t>沿用现状自来水管网，规划新居民点与现状给水管网进行联通。</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3、排水设施规划：</w:t>
      </w:r>
      <w:r>
        <w:rPr>
          <w:rFonts w:hint="eastAsia" w:ascii="仿宋" w:hAnsi="仿宋" w:eastAsia="仿宋" w:cs="仿宋"/>
          <w:b w:val="0"/>
          <w:bCs w:val="0"/>
          <w:sz w:val="28"/>
          <w:szCs w:val="28"/>
        </w:rPr>
        <w:t>在规划共设置1座污水处理站，10座化粪池，沿道路敷设污水管总长度5595m；</w:t>
      </w:r>
    </w:p>
    <w:p>
      <w:pPr>
        <w:ind w:firstLine="560"/>
        <w:rPr>
          <w:rFonts w:ascii="仿宋" w:hAnsi="仿宋" w:eastAsia="仿宋" w:cs="仿宋"/>
          <w:b w:val="0"/>
          <w:bCs w:val="0"/>
          <w:sz w:val="28"/>
          <w:szCs w:val="28"/>
        </w:rPr>
      </w:pPr>
      <w:r>
        <w:rPr>
          <w:rFonts w:hint="eastAsia" w:ascii="仿宋" w:hAnsi="仿宋" w:eastAsia="仿宋" w:cs="仿宋"/>
          <w:b w:val="0"/>
          <w:bCs w:val="0"/>
          <w:sz w:val="28"/>
          <w:szCs w:val="28"/>
        </w:rPr>
        <w:t>4、现状电力电信设施能满足村庄需求，维持现状。</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5、供热规划：</w:t>
      </w:r>
      <w:r>
        <w:rPr>
          <w:rFonts w:hint="eastAsia" w:ascii="仿宋" w:hAnsi="仿宋" w:eastAsia="仿宋" w:cs="仿宋"/>
          <w:b w:val="0"/>
          <w:bCs w:val="0"/>
          <w:sz w:val="28"/>
          <w:szCs w:val="28"/>
        </w:rPr>
        <w:t>规划采用家用小型采暖系统、太阳能采暖房、电取暖等温清洁能源供热方式。</w:t>
      </w:r>
    </w:p>
    <w:p>
      <w:pPr>
        <w:pStyle w:val="2"/>
        <w:ind w:left="425" w:firstLine="562"/>
        <w:rPr>
          <w:b w:val="0"/>
          <w:bCs w:val="0"/>
        </w:rPr>
      </w:pPr>
      <w:r>
        <w:rPr>
          <w:rFonts w:hint="eastAsia"/>
          <w:b w:val="0"/>
          <w:bCs w:val="0"/>
        </w:rPr>
        <w:t>公共服务设施规划</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1、村委会。</w:t>
      </w:r>
      <w:r>
        <w:rPr>
          <w:rFonts w:hint="eastAsia" w:ascii="仿宋" w:hAnsi="仿宋" w:eastAsia="仿宋" w:cs="仿宋"/>
          <w:b w:val="0"/>
          <w:bCs w:val="0"/>
          <w:sz w:val="28"/>
          <w:szCs w:val="28"/>
        </w:rPr>
        <w:t>位于上张湾组，本次规划不做改变。</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2、小学。</w:t>
      </w:r>
      <w:r>
        <w:rPr>
          <w:rFonts w:hint="eastAsia" w:ascii="仿宋" w:hAnsi="仿宋" w:eastAsia="仿宋" w:cs="仿宋"/>
          <w:b w:val="0"/>
          <w:bCs w:val="0"/>
          <w:sz w:val="28"/>
          <w:szCs w:val="28"/>
        </w:rPr>
        <w:t>位于上张湾组，本次规划不做改变。</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3、卫生室。</w:t>
      </w:r>
      <w:r>
        <w:rPr>
          <w:rFonts w:hint="eastAsia" w:ascii="仿宋" w:hAnsi="仿宋" w:eastAsia="仿宋" w:cs="仿宋"/>
          <w:b w:val="0"/>
          <w:bCs w:val="0"/>
          <w:sz w:val="28"/>
          <w:szCs w:val="28"/>
        </w:rPr>
        <w:t>位于上张湾组广场内，本次规划不做改变。</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4、文化综合服务中心。</w:t>
      </w:r>
      <w:r>
        <w:rPr>
          <w:rFonts w:hint="eastAsia" w:ascii="仿宋" w:hAnsi="仿宋" w:eastAsia="仿宋" w:cs="仿宋"/>
          <w:b w:val="0"/>
          <w:bCs w:val="0"/>
          <w:sz w:val="28"/>
          <w:szCs w:val="28"/>
        </w:rPr>
        <w:t>位于上张湾组广场内，保持现状不变。</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5、活动广场。</w:t>
      </w:r>
      <w:r>
        <w:rPr>
          <w:rFonts w:hint="eastAsia" w:ascii="仿宋" w:hAnsi="仿宋" w:eastAsia="仿宋" w:cs="仿宋"/>
          <w:b w:val="0"/>
          <w:bCs w:val="0"/>
          <w:sz w:val="28"/>
          <w:szCs w:val="28"/>
        </w:rPr>
        <w:t>位于上张湾组广场内，保持现状不变，规划在五房沟组居民点新建1处活动广场。</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6、老年人日间照料中心。</w:t>
      </w:r>
      <w:r>
        <w:rPr>
          <w:rFonts w:hint="eastAsia" w:ascii="仿宋" w:hAnsi="仿宋" w:eastAsia="仿宋" w:cs="仿宋"/>
          <w:b w:val="0"/>
          <w:bCs w:val="0"/>
          <w:sz w:val="28"/>
          <w:szCs w:val="28"/>
        </w:rPr>
        <w:t>规划在</w:t>
      </w:r>
      <w:r>
        <w:rPr>
          <w:rFonts w:ascii="仿宋" w:hAnsi="仿宋" w:eastAsia="仿宋" w:cs="仿宋"/>
          <w:b w:val="0"/>
          <w:bCs w:val="0"/>
          <w:sz w:val="28"/>
          <w:szCs w:val="28"/>
        </w:rPr>
        <w:t>村委会内配置</w:t>
      </w:r>
      <w:r>
        <w:rPr>
          <w:rFonts w:hint="eastAsia" w:ascii="仿宋" w:hAnsi="仿宋" w:eastAsia="仿宋" w:cs="仿宋"/>
          <w:b w:val="0"/>
          <w:bCs w:val="0"/>
          <w:sz w:val="28"/>
          <w:szCs w:val="28"/>
        </w:rPr>
        <w:t>老年人日间照料中心。</w:t>
      </w:r>
    </w:p>
    <w:p>
      <w:pPr>
        <w:pStyle w:val="2"/>
        <w:ind w:firstLine="562"/>
        <w:rPr>
          <w:b w:val="0"/>
          <w:bCs w:val="0"/>
        </w:rPr>
      </w:pPr>
      <w:r>
        <w:rPr>
          <w:rFonts w:hint="eastAsia"/>
          <w:b w:val="0"/>
          <w:bCs w:val="0"/>
        </w:rPr>
        <w:t>国土综合整治与生态修复规划</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1、农用地</w:t>
      </w:r>
      <w:r>
        <w:rPr>
          <w:rFonts w:ascii="仿宋" w:hAnsi="仿宋" w:eastAsia="仿宋" w:cs="仿宋"/>
          <w:b w:val="0"/>
          <w:bCs w:val="0"/>
          <w:sz w:val="28"/>
          <w:szCs w:val="28"/>
        </w:rPr>
        <w:t>整治</w:t>
      </w:r>
    </w:p>
    <w:p>
      <w:pPr>
        <w:ind w:firstLine="562"/>
        <w:rPr>
          <w:rFonts w:ascii="仿宋" w:hAnsi="仿宋" w:eastAsia="仿宋" w:cs="仿宋"/>
          <w:b w:val="0"/>
          <w:bCs w:val="0"/>
          <w:sz w:val="28"/>
          <w:szCs w:val="28"/>
        </w:rPr>
      </w:pPr>
      <w:r>
        <w:rPr>
          <w:rFonts w:hint="eastAsia" w:ascii="仿宋" w:hAnsi="仿宋" w:eastAsia="仿宋" w:cs="仿宋"/>
          <w:b w:val="0"/>
          <w:bCs w:val="0"/>
          <w:sz w:val="28"/>
          <w:szCs w:val="28"/>
        </w:rPr>
        <w:t>（1</w:t>
      </w:r>
      <w:r>
        <w:rPr>
          <w:rFonts w:ascii="仿宋" w:hAnsi="仿宋" w:eastAsia="仿宋" w:cs="仿宋"/>
          <w:b w:val="0"/>
          <w:bCs w:val="0"/>
          <w:sz w:val="28"/>
          <w:szCs w:val="28"/>
        </w:rPr>
        <w:t>）</w:t>
      </w:r>
      <w:r>
        <w:rPr>
          <w:rFonts w:hint="eastAsia" w:ascii="仿宋" w:hAnsi="仿宋" w:eastAsia="仿宋" w:cs="仿宋"/>
          <w:b w:val="0"/>
          <w:bCs w:val="0"/>
          <w:sz w:val="28"/>
          <w:szCs w:val="28"/>
        </w:rPr>
        <w:t>高标准农田建设。</w:t>
      </w:r>
      <w:r>
        <w:rPr>
          <w:rFonts w:hint="eastAsia" w:ascii="仿宋" w:hAnsi="仿宋" w:eastAsia="仿宋" w:cs="仿宋"/>
          <w:b w:val="0"/>
          <w:bCs w:val="0"/>
          <w:sz w:val="28"/>
          <w:szCs w:val="28"/>
        </w:rPr>
        <w:t>规划以分布于村域南、北部山区旱作耕地为重点区域实施高标准农田建设项目，完善田间基础设施，提高耕地质量和基础地力，推广农业新技术，建设与现代农业生产和经营方式相适应的高产稳产农田。建设高标准农田项目规模为259.47公顷。</w:t>
      </w:r>
    </w:p>
    <w:p>
      <w:pPr>
        <w:ind w:firstLine="560"/>
        <w:rPr>
          <w:rFonts w:ascii="仿宋" w:hAnsi="仿宋" w:eastAsia="仿宋" w:cs="仿宋"/>
          <w:b w:val="0"/>
          <w:bCs w:val="0"/>
          <w:sz w:val="28"/>
          <w:szCs w:val="28"/>
        </w:rPr>
      </w:pPr>
      <w:r>
        <w:rPr>
          <w:rFonts w:hint="eastAsia" w:ascii="仿宋" w:hAnsi="仿宋" w:eastAsia="仿宋" w:cs="仿宋"/>
          <w:b w:val="0"/>
          <w:bCs w:val="0"/>
          <w:sz w:val="28"/>
          <w:szCs w:val="28"/>
        </w:rPr>
        <w:t>新建集中养殖场。规划在庙咀水库南侧新建1处占地面积为3公顷（45亩）的集中养殖场。</w:t>
      </w:r>
    </w:p>
    <w:p>
      <w:pPr>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ascii="仿宋" w:hAnsi="仿宋" w:eastAsia="仿宋" w:cs="仿宋"/>
          <w:b w:val="0"/>
          <w:bCs w:val="0"/>
          <w:sz w:val="28"/>
          <w:szCs w:val="28"/>
        </w:rPr>
        <w:t>）</w:t>
      </w:r>
      <w:r>
        <w:rPr>
          <w:rFonts w:hint="eastAsia" w:ascii="仿宋" w:hAnsi="仿宋" w:eastAsia="仿宋" w:cs="仿宋"/>
          <w:b w:val="0"/>
          <w:bCs w:val="0"/>
          <w:sz w:val="28"/>
          <w:szCs w:val="28"/>
        </w:rPr>
        <w:t>建设</w:t>
      </w:r>
      <w:r>
        <w:rPr>
          <w:rFonts w:ascii="仿宋" w:hAnsi="仿宋" w:eastAsia="仿宋" w:cs="仿宋"/>
          <w:b w:val="0"/>
          <w:bCs w:val="0"/>
          <w:sz w:val="28"/>
          <w:szCs w:val="28"/>
        </w:rPr>
        <w:t>用地整治</w:t>
      </w:r>
      <w:r>
        <w:rPr>
          <w:rFonts w:hint="eastAsia" w:ascii="仿宋" w:hAnsi="仿宋" w:eastAsia="仿宋" w:cs="仿宋"/>
          <w:b w:val="0"/>
          <w:bCs w:val="0"/>
          <w:sz w:val="28"/>
          <w:szCs w:val="28"/>
        </w:rPr>
        <w:t>。</w:t>
      </w:r>
      <w:r>
        <w:rPr>
          <w:rFonts w:hint="eastAsia" w:ascii="仿宋" w:hAnsi="仿宋" w:eastAsia="仿宋" w:cs="仿宋"/>
          <w:b w:val="0"/>
          <w:bCs w:val="0"/>
          <w:sz w:val="28"/>
          <w:szCs w:val="28"/>
        </w:rPr>
        <w:t>居民点折旧区复垦工程。规划期将拆除土墙土坯房以及撤并零散宅基地的用地，总计面积为13.33公顷（200.02亩）。工程原则将土地变废为宝，复垦成具有种植条件的土地，增加村庄种植面积，优化农村土地利用结构，改善农村生活环境，使张湾村村庄经济又好又快发展。</w:t>
      </w:r>
      <w:r>
        <w:rPr>
          <w:rFonts w:hint="eastAsia" w:ascii="仿宋" w:hAnsi="仿宋" w:eastAsia="仿宋" w:cs="仿宋"/>
          <w:b w:val="0"/>
          <w:bCs w:val="0"/>
          <w:sz w:val="28"/>
          <w:szCs w:val="28"/>
        </w:rPr>
        <w:t>（3</w:t>
      </w:r>
      <w:r>
        <w:rPr>
          <w:rFonts w:ascii="仿宋" w:hAnsi="仿宋" w:eastAsia="仿宋" w:cs="仿宋"/>
          <w:b w:val="0"/>
          <w:bCs w:val="0"/>
          <w:sz w:val="28"/>
          <w:szCs w:val="28"/>
        </w:rPr>
        <w:t>）</w:t>
      </w:r>
      <w:r>
        <w:rPr>
          <w:rFonts w:hint="eastAsia" w:ascii="仿宋" w:hAnsi="仿宋" w:eastAsia="仿宋" w:cs="仿宋"/>
          <w:b w:val="0"/>
          <w:bCs w:val="0"/>
          <w:sz w:val="28"/>
          <w:szCs w:val="28"/>
        </w:rPr>
        <w:t>居民点建新区整治。</w:t>
      </w:r>
      <w:r>
        <w:rPr>
          <w:rFonts w:hint="eastAsia" w:ascii="仿宋" w:hAnsi="仿宋" w:eastAsia="仿宋" w:cs="仿宋"/>
          <w:b w:val="0"/>
          <w:bCs w:val="0"/>
          <w:sz w:val="28"/>
          <w:szCs w:val="28"/>
        </w:rPr>
        <w:t>规划居民点建新区面积为3.35公顷（50.27亩）。建新区分别位于上张湾组和五房沟组，主要占用地类类型为水浇地，占用面积为3.74公顷，其比例为82.40%。规划期内，新建105宗宅基地，每宗宅基地占地面积严格控制在270 m</w:t>
      </w:r>
      <w:r>
        <w:rPr>
          <w:rFonts w:hint="eastAsia" w:ascii="仿宋" w:hAnsi="仿宋" w:eastAsia="仿宋" w:cs="仿宋"/>
          <w:b w:val="0"/>
          <w:bCs w:val="0"/>
          <w:sz w:val="28"/>
          <w:szCs w:val="28"/>
          <w:vertAlign w:val="superscript"/>
        </w:rPr>
        <w:t>2</w:t>
      </w:r>
      <w:r>
        <w:rPr>
          <w:rFonts w:hint="eastAsia" w:ascii="仿宋" w:hAnsi="仿宋" w:eastAsia="仿宋" w:cs="仿宋"/>
          <w:b w:val="0"/>
          <w:bCs w:val="0"/>
          <w:sz w:val="28"/>
          <w:szCs w:val="28"/>
        </w:rPr>
        <w:t>。</w:t>
      </w:r>
      <w:r>
        <w:rPr>
          <w:rFonts w:hint="eastAsia" w:ascii="仿宋" w:hAnsi="仿宋" w:eastAsia="仿宋" w:cs="仿宋"/>
          <w:b w:val="0"/>
          <w:bCs w:val="0"/>
          <w:sz w:val="28"/>
          <w:szCs w:val="28"/>
        </w:rPr>
        <w:t>（4</w:t>
      </w:r>
      <w:r>
        <w:rPr>
          <w:rFonts w:ascii="仿宋" w:hAnsi="仿宋" w:eastAsia="仿宋" w:cs="仿宋"/>
          <w:b w:val="0"/>
          <w:bCs w:val="0"/>
          <w:sz w:val="28"/>
          <w:szCs w:val="28"/>
        </w:rPr>
        <w:t>）</w:t>
      </w:r>
      <w:r>
        <w:rPr>
          <w:rFonts w:hint="eastAsia" w:ascii="仿宋" w:hAnsi="仿宋" w:eastAsia="仿宋" w:cs="仿宋"/>
          <w:b w:val="0"/>
          <w:bCs w:val="0"/>
          <w:sz w:val="28"/>
          <w:szCs w:val="28"/>
        </w:rPr>
        <w:t>新建活动广场。</w:t>
      </w:r>
      <w:r>
        <w:rPr>
          <w:rFonts w:hint="eastAsia" w:ascii="仿宋" w:hAnsi="仿宋" w:eastAsia="仿宋" w:cs="仿宋"/>
          <w:b w:val="0"/>
          <w:bCs w:val="0"/>
          <w:sz w:val="28"/>
          <w:szCs w:val="28"/>
        </w:rPr>
        <w:t>规划在五房沟组新建1处活动广场，占地面积为0.19公顷。</w:t>
      </w:r>
      <w:r>
        <w:rPr>
          <w:rFonts w:hint="eastAsia" w:ascii="仿宋" w:hAnsi="仿宋" w:eastAsia="仿宋" w:cs="仿宋"/>
          <w:b w:val="0"/>
          <w:bCs w:val="0"/>
          <w:sz w:val="28"/>
          <w:szCs w:val="28"/>
        </w:rPr>
        <w:t>（5</w:t>
      </w:r>
      <w:r>
        <w:rPr>
          <w:rFonts w:ascii="仿宋" w:hAnsi="仿宋" w:eastAsia="仿宋" w:cs="仿宋"/>
          <w:b w:val="0"/>
          <w:bCs w:val="0"/>
          <w:sz w:val="28"/>
          <w:szCs w:val="28"/>
        </w:rPr>
        <w:t>）</w:t>
      </w:r>
      <w:r>
        <w:rPr>
          <w:rFonts w:hint="eastAsia" w:ascii="仿宋" w:hAnsi="仿宋" w:eastAsia="仿宋" w:cs="仿宋"/>
          <w:b w:val="0"/>
          <w:bCs w:val="0"/>
          <w:sz w:val="28"/>
          <w:szCs w:val="28"/>
        </w:rPr>
        <w:t>废弃</w:t>
      </w:r>
      <w:r>
        <w:rPr>
          <w:rFonts w:ascii="仿宋" w:hAnsi="仿宋" w:eastAsia="仿宋" w:cs="仿宋"/>
          <w:b w:val="0"/>
          <w:bCs w:val="0"/>
          <w:sz w:val="28"/>
          <w:szCs w:val="28"/>
        </w:rPr>
        <w:t>工矿地复垦</w:t>
      </w:r>
      <w:r>
        <w:rPr>
          <w:rFonts w:hint="eastAsia" w:ascii="仿宋" w:hAnsi="仿宋" w:eastAsia="仿宋" w:cs="仿宋"/>
          <w:b w:val="0"/>
          <w:bCs w:val="0"/>
          <w:sz w:val="28"/>
          <w:szCs w:val="28"/>
        </w:rPr>
        <w:t>。</w:t>
      </w:r>
      <w:r>
        <w:rPr>
          <w:rFonts w:hint="eastAsia" w:ascii="仿宋" w:hAnsi="仿宋" w:eastAsia="仿宋" w:cs="仿宋"/>
          <w:b w:val="0"/>
          <w:bCs w:val="0"/>
          <w:sz w:val="28"/>
          <w:szCs w:val="28"/>
        </w:rPr>
        <w:t>规划</w:t>
      </w:r>
      <w:r>
        <w:rPr>
          <w:rFonts w:ascii="仿宋" w:hAnsi="仿宋" w:eastAsia="仿宋" w:cs="仿宋"/>
          <w:b w:val="0"/>
          <w:bCs w:val="0"/>
          <w:sz w:val="28"/>
          <w:szCs w:val="28"/>
        </w:rPr>
        <w:t>复垦现</w:t>
      </w:r>
      <w:r>
        <w:rPr>
          <w:rFonts w:hint="eastAsia" w:ascii="仿宋" w:hAnsi="仿宋" w:eastAsia="仿宋" w:cs="仿宋"/>
          <w:b w:val="0"/>
          <w:bCs w:val="0"/>
          <w:sz w:val="28"/>
          <w:szCs w:val="28"/>
        </w:rPr>
        <w:t>状4处</w:t>
      </w:r>
      <w:r>
        <w:rPr>
          <w:rFonts w:ascii="仿宋" w:hAnsi="仿宋" w:eastAsia="仿宋" w:cs="仿宋"/>
          <w:b w:val="0"/>
          <w:bCs w:val="0"/>
          <w:sz w:val="28"/>
          <w:szCs w:val="28"/>
        </w:rPr>
        <w:t>废弃工矿用地，总面积为</w:t>
      </w:r>
      <w:r>
        <w:rPr>
          <w:rFonts w:hint="eastAsia" w:ascii="仿宋" w:hAnsi="仿宋" w:eastAsia="仿宋" w:cs="仿宋"/>
          <w:b w:val="0"/>
          <w:bCs w:val="0"/>
          <w:sz w:val="28"/>
          <w:szCs w:val="28"/>
        </w:rPr>
        <w:t>10.81公顷</w:t>
      </w:r>
      <w:r>
        <w:rPr>
          <w:rFonts w:ascii="仿宋" w:hAnsi="仿宋" w:eastAsia="仿宋" w:cs="仿宋"/>
          <w:b w:val="0"/>
          <w:bCs w:val="0"/>
          <w:sz w:val="28"/>
          <w:szCs w:val="28"/>
        </w:rPr>
        <w:t>。</w:t>
      </w:r>
    </w:p>
    <w:p>
      <w:pPr>
        <w:pStyle w:val="2"/>
        <w:ind w:firstLine="562"/>
        <w:rPr>
          <w:b w:val="0"/>
          <w:bCs w:val="0"/>
        </w:rPr>
      </w:pPr>
      <w:r>
        <w:rPr>
          <w:rFonts w:hint="eastAsia" w:ascii="仿宋" w:hAnsi="仿宋" w:cs="仿宋"/>
          <w:b w:val="0"/>
          <w:bCs w:val="0"/>
          <w:szCs w:val="28"/>
        </w:rPr>
        <w:t>近期建设项目</w:t>
      </w:r>
    </w:p>
    <w:p>
      <w:pPr>
        <w:ind w:firstLine="560"/>
        <w:rPr>
          <w:rFonts w:ascii="仿宋" w:hAnsi="仿宋" w:eastAsia="仿宋" w:cs="仿宋"/>
          <w:b w:val="0"/>
          <w:bCs w:val="0"/>
          <w:sz w:val="28"/>
          <w:szCs w:val="28"/>
        </w:rPr>
      </w:pPr>
      <w:r>
        <w:rPr>
          <w:rFonts w:hint="eastAsia" w:ascii="仿宋" w:hAnsi="仿宋" w:eastAsia="仿宋" w:cs="仿宋"/>
          <w:b w:val="0"/>
          <w:bCs w:val="0"/>
          <w:sz w:val="28"/>
          <w:szCs w:val="28"/>
        </w:rPr>
        <w:t>近期实施重点项目包括基础设施项目</w:t>
      </w:r>
      <w:r>
        <w:rPr>
          <w:rFonts w:ascii="仿宋" w:hAnsi="仿宋" w:eastAsia="仿宋" w:cs="仿宋"/>
          <w:b w:val="0"/>
          <w:bCs w:val="0"/>
          <w:sz w:val="28"/>
          <w:szCs w:val="28"/>
        </w:rPr>
        <w:t>3</w:t>
      </w:r>
      <w:r>
        <w:rPr>
          <w:rFonts w:hint="eastAsia" w:ascii="仿宋" w:hAnsi="仿宋" w:eastAsia="仿宋" w:cs="仿宋"/>
          <w:b w:val="0"/>
          <w:bCs w:val="0"/>
          <w:sz w:val="28"/>
          <w:szCs w:val="28"/>
        </w:rPr>
        <w:t>项，主要为道路工程、污水工程</w:t>
      </w:r>
      <w:r>
        <w:rPr>
          <w:rFonts w:ascii="仿宋" w:hAnsi="仿宋" w:eastAsia="仿宋" w:cs="仿宋"/>
          <w:b w:val="0"/>
          <w:bCs w:val="0"/>
          <w:sz w:val="28"/>
          <w:szCs w:val="28"/>
        </w:rPr>
        <w:t>、环卫工程</w:t>
      </w:r>
      <w:r>
        <w:rPr>
          <w:rFonts w:hint="eastAsia" w:ascii="仿宋" w:hAnsi="仿宋" w:eastAsia="仿宋" w:cs="仿宋"/>
          <w:b w:val="0"/>
          <w:bCs w:val="0"/>
          <w:sz w:val="28"/>
          <w:szCs w:val="28"/>
        </w:rPr>
        <w:t>；公共服务设施建设项目2项，包括新建活动广场、新建老年人日间照料中心；居民点建设项目</w:t>
      </w:r>
      <w:r>
        <w:rPr>
          <w:rFonts w:ascii="仿宋" w:hAnsi="仿宋" w:eastAsia="仿宋" w:cs="仿宋"/>
          <w:b w:val="0"/>
          <w:bCs w:val="0"/>
          <w:sz w:val="28"/>
          <w:szCs w:val="28"/>
        </w:rPr>
        <w:t>2</w:t>
      </w:r>
      <w:r>
        <w:rPr>
          <w:rFonts w:hint="eastAsia" w:ascii="仿宋" w:hAnsi="仿宋" w:eastAsia="仿宋" w:cs="仿宋"/>
          <w:b w:val="0"/>
          <w:bCs w:val="0"/>
          <w:sz w:val="28"/>
          <w:szCs w:val="28"/>
        </w:rPr>
        <w:t>项，包括闲置宅基地拆除和现状</w:t>
      </w:r>
      <w:r>
        <w:rPr>
          <w:rFonts w:ascii="仿宋" w:hAnsi="仿宋" w:eastAsia="仿宋" w:cs="仿宋"/>
          <w:b w:val="0"/>
          <w:bCs w:val="0"/>
          <w:sz w:val="28"/>
          <w:szCs w:val="28"/>
        </w:rPr>
        <w:t>宅基地改造</w:t>
      </w:r>
      <w:r>
        <w:rPr>
          <w:rFonts w:hint="eastAsia" w:ascii="仿宋" w:hAnsi="仿宋" w:eastAsia="仿宋" w:cs="仿宋"/>
          <w:b w:val="0"/>
          <w:bCs w:val="0"/>
          <w:sz w:val="28"/>
          <w:szCs w:val="28"/>
        </w:rPr>
        <w:t>；产业</w:t>
      </w:r>
      <w:r>
        <w:rPr>
          <w:rFonts w:ascii="仿宋" w:hAnsi="仿宋" w:eastAsia="仿宋" w:cs="仿宋"/>
          <w:b w:val="0"/>
          <w:bCs w:val="0"/>
          <w:sz w:val="28"/>
          <w:szCs w:val="28"/>
        </w:rPr>
        <w:t>发展</w:t>
      </w:r>
      <w:r>
        <w:rPr>
          <w:rFonts w:hint="eastAsia" w:ascii="仿宋" w:hAnsi="仿宋" w:eastAsia="仿宋" w:cs="仿宋"/>
          <w:b w:val="0"/>
          <w:bCs w:val="0"/>
          <w:sz w:val="28"/>
          <w:szCs w:val="28"/>
        </w:rPr>
        <w:t>项目3项</w:t>
      </w:r>
      <w:r>
        <w:rPr>
          <w:rFonts w:ascii="仿宋" w:hAnsi="仿宋" w:eastAsia="仿宋" w:cs="仿宋"/>
          <w:b w:val="0"/>
          <w:bCs w:val="0"/>
          <w:sz w:val="28"/>
          <w:szCs w:val="28"/>
        </w:rPr>
        <w:t>，</w:t>
      </w:r>
      <w:r>
        <w:rPr>
          <w:rFonts w:hint="eastAsia" w:ascii="仿宋" w:hAnsi="仿宋" w:eastAsia="仿宋" w:cs="仿宋"/>
          <w:b w:val="0"/>
          <w:bCs w:val="0"/>
          <w:sz w:val="28"/>
          <w:szCs w:val="28"/>
        </w:rPr>
        <w:t>包括</w:t>
      </w:r>
      <w:r>
        <w:rPr>
          <w:rFonts w:ascii="仿宋" w:hAnsi="仿宋" w:eastAsia="仿宋" w:cs="仿宋"/>
          <w:b w:val="0"/>
          <w:bCs w:val="0"/>
          <w:sz w:val="28"/>
          <w:szCs w:val="28"/>
        </w:rPr>
        <w:t>一、二、三期</w:t>
      </w:r>
      <w:r>
        <w:rPr>
          <w:rFonts w:hint="eastAsia" w:ascii="仿宋" w:hAnsi="仿宋" w:eastAsia="仿宋" w:cs="仿宋"/>
          <w:b w:val="0"/>
          <w:bCs w:val="0"/>
          <w:sz w:val="28"/>
          <w:szCs w:val="28"/>
        </w:rPr>
        <w:t>高标准农田建设项目；国土综合整治项目</w:t>
      </w:r>
      <w:r>
        <w:rPr>
          <w:rFonts w:ascii="仿宋" w:hAnsi="仿宋" w:eastAsia="仿宋" w:cs="仿宋"/>
          <w:b w:val="0"/>
          <w:bCs w:val="0"/>
          <w:sz w:val="28"/>
          <w:szCs w:val="28"/>
        </w:rPr>
        <w:t>7</w:t>
      </w:r>
      <w:r>
        <w:rPr>
          <w:rFonts w:hint="eastAsia" w:ascii="仿宋" w:hAnsi="仿宋" w:eastAsia="仿宋" w:cs="仿宋"/>
          <w:b w:val="0"/>
          <w:bCs w:val="0"/>
          <w:sz w:val="28"/>
          <w:szCs w:val="28"/>
        </w:rPr>
        <w:t>项，包括沟口机砖厂生态修复项目、沟口启让石料厂生态修复项目、新集建材厂生态修复项目、新集建材厂石料分厂生态修复项目、红河张湾段河道整治项目、湿地生态保护项目、沟道整治项目。</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87C4A"/>
    <w:multiLevelType w:val="multilevel"/>
    <w:tmpl w:val="10787C4A"/>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chineseCounting"/>
      <w:pStyle w:val="4"/>
      <w:suff w:val="nothing"/>
      <w:lvlText w:val="（%3）"/>
      <w:lvlJc w:val="left"/>
      <w:pPr>
        <w:ind w:left="0" w:firstLine="0"/>
      </w:pPr>
      <w:rPr>
        <w:rFonts w:hint="eastAsia" w:ascii="Times New Roman" w:hAnsi="Times New Roman" w:eastAsia="黑体" w:cs="Times New Roman"/>
        <w:sz w:val="28"/>
        <w:szCs w:val="28"/>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8BD0A71"/>
    <w:multiLevelType w:val="multilevel"/>
    <w:tmpl w:val="28BD0A71"/>
    <w:lvl w:ilvl="0" w:tentative="0">
      <w:start w:val="1"/>
      <w:numFmt w:val="chineseCountingThousand"/>
      <w:pStyle w:val="2"/>
      <w:suff w:val="nothing"/>
      <w:lvlText w:val="（%1）"/>
      <w:lvlJc w:val="left"/>
      <w:pPr>
        <w:ind w:left="992" w:firstLine="0"/>
      </w:pPr>
      <w:rPr>
        <w:rFonts w:hint="eastAsia" w:ascii="Times New Roman" w:hAnsi="Times New Roman"/>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AD2119"/>
    <w:multiLevelType w:val="singleLevel"/>
    <w:tmpl w:val="3FAD2119"/>
    <w:lvl w:ilvl="0" w:tentative="0">
      <w:start w:val="1"/>
      <w:numFmt w:val="chineseCounting"/>
      <w:pStyle w:val="3"/>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0ODU4N2I0ODM3OTdjMzg1OGEyOTBjMDg0ZjU1MjYifQ=="/>
  </w:docVars>
  <w:rsids>
    <w:rsidRoot w:val="188B0D0A"/>
    <w:rsid w:val="00136458"/>
    <w:rsid w:val="00194312"/>
    <w:rsid w:val="001B7D70"/>
    <w:rsid w:val="002D4183"/>
    <w:rsid w:val="00606B28"/>
    <w:rsid w:val="006C17C2"/>
    <w:rsid w:val="00A16275"/>
    <w:rsid w:val="00BE4CA1"/>
    <w:rsid w:val="00FB317E"/>
    <w:rsid w:val="01277E1F"/>
    <w:rsid w:val="03BA2ABC"/>
    <w:rsid w:val="041F2E08"/>
    <w:rsid w:val="049C05A7"/>
    <w:rsid w:val="05A50753"/>
    <w:rsid w:val="05D15695"/>
    <w:rsid w:val="07F9130C"/>
    <w:rsid w:val="097632E2"/>
    <w:rsid w:val="09DB4D7B"/>
    <w:rsid w:val="0A545B78"/>
    <w:rsid w:val="0B8674D4"/>
    <w:rsid w:val="107B4E7A"/>
    <w:rsid w:val="11D54397"/>
    <w:rsid w:val="122D00AD"/>
    <w:rsid w:val="14001AE5"/>
    <w:rsid w:val="148705C3"/>
    <w:rsid w:val="14FB4049"/>
    <w:rsid w:val="188B0D0A"/>
    <w:rsid w:val="19124C72"/>
    <w:rsid w:val="1A237A31"/>
    <w:rsid w:val="2236157A"/>
    <w:rsid w:val="22EA0E78"/>
    <w:rsid w:val="23431326"/>
    <w:rsid w:val="23E90BE2"/>
    <w:rsid w:val="23F25BA6"/>
    <w:rsid w:val="256A4E78"/>
    <w:rsid w:val="26B50755"/>
    <w:rsid w:val="2842352F"/>
    <w:rsid w:val="28596519"/>
    <w:rsid w:val="295D36E5"/>
    <w:rsid w:val="29D824D2"/>
    <w:rsid w:val="2CCE6C82"/>
    <w:rsid w:val="2D6F5E87"/>
    <w:rsid w:val="3173464A"/>
    <w:rsid w:val="34973423"/>
    <w:rsid w:val="365C38D5"/>
    <w:rsid w:val="37144F75"/>
    <w:rsid w:val="388C490D"/>
    <w:rsid w:val="38C17F8F"/>
    <w:rsid w:val="3CC7280A"/>
    <w:rsid w:val="3D3F0704"/>
    <w:rsid w:val="413B561F"/>
    <w:rsid w:val="41FB3C4E"/>
    <w:rsid w:val="43EF6E3A"/>
    <w:rsid w:val="44716B9D"/>
    <w:rsid w:val="48F15215"/>
    <w:rsid w:val="49B54E7E"/>
    <w:rsid w:val="4BE80006"/>
    <w:rsid w:val="4C5329C6"/>
    <w:rsid w:val="4DD70392"/>
    <w:rsid w:val="4E7129B8"/>
    <w:rsid w:val="50E2544B"/>
    <w:rsid w:val="511F7A3D"/>
    <w:rsid w:val="53F10DF1"/>
    <w:rsid w:val="55AA209F"/>
    <w:rsid w:val="58552EF8"/>
    <w:rsid w:val="590B3889"/>
    <w:rsid w:val="5B3D7C9E"/>
    <w:rsid w:val="5B524137"/>
    <w:rsid w:val="5D257216"/>
    <w:rsid w:val="5EBA61D7"/>
    <w:rsid w:val="5F9C6297"/>
    <w:rsid w:val="60076625"/>
    <w:rsid w:val="6139330C"/>
    <w:rsid w:val="62322F68"/>
    <w:rsid w:val="636D686A"/>
    <w:rsid w:val="638E218D"/>
    <w:rsid w:val="63CB03E6"/>
    <w:rsid w:val="641A130C"/>
    <w:rsid w:val="64A26AA5"/>
    <w:rsid w:val="653A7F3E"/>
    <w:rsid w:val="68975032"/>
    <w:rsid w:val="6ABE2784"/>
    <w:rsid w:val="6AD37B7E"/>
    <w:rsid w:val="6C3D25C6"/>
    <w:rsid w:val="6C4C29A9"/>
    <w:rsid w:val="70CD223A"/>
    <w:rsid w:val="73FD08AE"/>
    <w:rsid w:val="7440091C"/>
    <w:rsid w:val="74CF7863"/>
    <w:rsid w:val="776961E5"/>
    <w:rsid w:val="77846CDF"/>
    <w:rsid w:val="78D7282F"/>
    <w:rsid w:val="793523E6"/>
    <w:rsid w:val="7CE514ED"/>
    <w:rsid w:val="7F9F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ind w:firstLine="0" w:firstLineChars="0"/>
      <w:outlineLvl w:val="0"/>
    </w:pPr>
    <w:rPr>
      <w:rFonts w:eastAsia="仿宋"/>
      <w:b/>
      <w:kern w:val="44"/>
      <w:sz w:val="30"/>
    </w:rPr>
  </w:style>
  <w:style w:type="paragraph" w:styleId="2">
    <w:name w:val="heading 2"/>
    <w:basedOn w:val="1"/>
    <w:next w:val="1"/>
    <w:unhideWhenUsed/>
    <w:qFormat/>
    <w:uiPriority w:val="0"/>
    <w:pPr>
      <w:keepNext/>
      <w:keepLines/>
      <w:numPr>
        <w:ilvl w:val="0"/>
        <w:numId w:val="2"/>
      </w:numPr>
      <w:ind w:left="0" w:firstLine="200"/>
      <w:outlineLvl w:val="1"/>
    </w:pPr>
    <w:rPr>
      <w:rFonts w:ascii="Arial" w:hAnsi="Arial" w:eastAsia="仿宋"/>
      <w:b/>
      <w:sz w:val="28"/>
    </w:rPr>
  </w:style>
  <w:style w:type="paragraph" w:styleId="4">
    <w:name w:val="heading 3"/>
    <w:basedOn w:val="1"/>
    <w:next w:val="1"/>
    <w:unhideWhenUsed/>
    <w:qFormat/>
    <w:uiPriority w:val="0"/>
    <w:pPr>
      <w:keepNext/>
      <w:keepLines/>
      <w:numPr>
        <w:ilvl w:val="2"/>
        <w:numId w:val="3"/>
      </w:numPr>
      <w:tabs>
        <w:tab w:val="left" w:pos="0"/>
      </w:tabs>
      <w:spacing w:before="120" w:after="120"/>
      <w:ind w:firstLineChars="0"/>
      <w:outlineLvl w:val="2"/>
    </w:pPr>
    <w:rPr>
      <w:rFonts w:ascii="Times New Roman" w:hAnsi="Times New Roman" w:eastAsia="黑体"/>
      <w:sz w:val="28"/>
      <w:szCs w:val="2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7">
    <w:name w:val="正文-啊"/>
    <w:basedOn w:val="1"/>
    <w:qFormat/>
    <w:uiPriority w:val="0"/>
    <w:pPr>
      <w:spacing w:before="312" w:beforeLines="100" w:line="276" w:lineRule="auto"/>
      <w:ind w:left="210" w:right="210" w:firstLine="600"/>
      <w:contextualSpacing/>
    </w:pPr>
    <w:rPr>
      <w:rFonts w:ascii="微软雅黑" w:hAnsi="微软雅黑" w:eastAsia="微软雅黑"/>
      <w:color w:val="000000"/>
      <w:sz w:val="24"/>
      <w:szCs w:val="21"/>
    </w:rPr>
  </w:style>
  <w:style w:type="paragraph" w:styleId="8">
    <w:name w:val="List Paragraph"/>
    <w:basedOn w:val="1"/>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7</Pages>
  <Words>3206</Words>
  <Characters>3422</Characters>
  <Lines>24</Lines>
  <Paragraphs>6</Paragraphs>
  <TotalTime>9</TotalTime>
  <ScaleCrop>false</ScaleCrop>
  <LinksUpToDate>false</LinksUpToDate>
  <CharactersWithSpaces>3428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2022-06-29T07:02:00Z</dcterms:created>
  <dc:creator>Administrator</dc:creator>
  <cp:lastModifiedBy>爱生活⊙﹏⊙爱自己</cp:lastModifiedBy>
  <dcterms:modified xsi:type="dcterms:W3CDTF">2022-06-30T07:51:55Z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CCB5C1675B0E4F22AC2CC82A29E9AD9C</vt:lpwstr>
  </property>
</Properties>
</file>