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彭阳县王洼镇石岔村“多规合一”实用性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村庄规划（2021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-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2035）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《彭阳县王洼镇石岔村“多规合一”实用性村庄规划（2021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-2035）》经广泛调查、论证、深化，目前，规划编制成果已完成，并通过专家评审。根据《中华人民共和国城乡规划法》相关规定、《自然资源部办公厅关于加强村庄规划促进乡村振兴的通知》（自然资办【2019】35号），以及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宁夏回族自治区村庄规划编制导则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》的相关要求，为切实增强规划的合理性、可行性和科学性，现依法组织公示活动。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项目名称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《彭阳县王洼镇石岔村“多规合一”实用性村庄规划（2021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-2035）》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规划范围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本次石岔村“多规合一”实用性村庄规划为石岔村行政管理范围，总面积1873.82hm²（28096.05亩）。</w:t>
      </w:r>
    </w:p>
    <w:p>
      <w:pPr>
        <w:pStyle w:val="3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规划主攻方向</w:t>
      </w:r>
    </w:p>
    <w:p>
      <w:pPr>
        <w:pStyle w:val="2"/>
        <w:numPr>
          <w:ilvl w:val="0"/>
          <w:numId w:val="4"/>
        </w:num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发展定位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依托区位优势、交通优势，重点发展商贸服务、物流中转；依托农贸市场，打造成畜禽交易、农副产品销售示范村。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国土空间规划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村域国土总面积为1873.82公顷，至规划期末，生态用地面积总量减少3.01 hm²，主要是因为在优化整合宅基地的基础上，减少其他林地面积0.26hm²，增加天然牧草地面积0.01 hm²，减少其他草地2.7 hm²，减少裸土地面积0.05 hm²。农用地面积总量减少0.12hm²，受村庄产业发展方面的影响，耕地面积（以旱地为主）增加0.74hm²，重点解决了未来种殖农业、畜牧养殖业的发展空间问题，其他农用地减少0.86hm²。村庄建设用地面积增加3.13hm²，重点降决了村民在自发建设过程中产生的对农用地的侵占问题，新增加留白用地0.35hm²，新增加绿地与开场空间用地0.67hm²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产业发展规划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石岔村围绕“农业增效、农民增收、农村增活力”的发展目标，积极融入彭阳县发展大格局，结合“互联网+现代农业”的模式重点发展生猪、牛羊等规模养殖业及饲草种植，推进产业融合，努力建设特色明显、生态宜居、生活富裕的高质量宜居村庄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1、调整农业结构，发展草蓄产业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彭阳县林草产业试验示范工程建设布局为发展方向，以土地整治为抓手，开展石古公路以西区域坡改梯、小田并大田等平田整地措施，大力发展饲草种植、青储玉米、甜高粱等产业；以土地流转、出租等方式，发展以农业带头人、种植大户户、合作农场为主体的种植产业，本次规划传统农作物种植区为73.32公顷，饲草种植区为281.92公顷，秋杂粮种植区为172.6公顷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2、培育林果种植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（1）按照彭阳县林草产业试验示范工程建设布局，石岔村以彭阳县现有优质苹果育苗基地和太子参药材基地为基础，发展苹果、中草药为主的产业区，本次规划经果林种植区36.96公顷，山药种植区49.36公顷。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（2）以彭阳县现有红梅杏产业为基础，通过科学种植、管理，扩大红梅杏种植规模，发展标准化红梅杏产业示范基地，开发形成红梅杏采摘园，依托彭阳县红梅杏加工厂生产销售。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3、优化养殖方式，实施循环农业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以可持续发展和生态农业发展的思路，依托养殖有机肥、农作物秸秆等资源，发展以青储饲料加工—养殖—有机肥加工—农业生产的循环农业。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4、休闲垂钓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沟儿组有辽坡水库一处，水域面积130亩；可开发为面向王洼镇的休闲垂钓中心，在湖岸设置垂钓台10个，休闲亭2处，提供休闲垂钓空间。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居民点建设规划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（1）刘洼组建设规划（整治改善类）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刘洼组现状户籍 143 户，规划户数为 142户。规划期间，刘洼组作为村的副中心，以传统村落保护为主，对原宅基地基本保持不变，对现状无人居住1户宅基地用于置换辽坡组拆迁撤并宅基地指标。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洼组有县级文物保护一处，占地260平方米，具体保护对象为庙宇内大殿、神像、山门、石狮等；保护区划：①核心保护范围：以东岳山庙为中心，划定南北40米，东西30米为核心保护范围，保护面积1200平方米。核心保护区内的文物建筑与历史环境应实施严格的保护，不得随意改变现状。②建设控制地带：保护范围外四向各20米以内，保护面积5600平方米范围内。严格控制街道空间格局、建筑高度、体量、形式、色彩及布局方式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规划期间：刘洼组以整治改善类为主，按照“宜林则林、宜农则农、宜草则草”的原则开展土地复垦，实施生态修复整治。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（2）沟儿组、甘岔组建设规划（整治改善类）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沟儿组现状户籍为145户，规划户数为145户；甘岔组现状户籍159 户，规划户数为 159户。规划期间，沟儿组街区划分为“一轴，一心，三区、一市”。一轴：以石岔公路为主要发展轴线，完善道路两侧绿化、人车分流、雨水等基础设施；一心：以石岔村村部为核心，完善社区服务配套；三区：①教育设施区：新建三层幼儿园教学楼一处，石岔民族小学选址新建，占地13391平方米，新建教学楼2栋，新建活动场地1出，新建办公楼一栋，食堂一座；②文化体育区：新建养老服务中心一处，占地1760平方米，配套活动场地及活动室、宿舍、厨房等基础设施；扩建现状文化广场，占地1300平方米，配套公共厕所一处；③商业服务区：于石岔公路于G309交叉处新建商业用房，层高为二层。一市：石岔村农贸市场改造，改造扩建饲草加工厂，完善饲草销售中心建设；划分市场功能区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沟儿组以东、甘岔组以西废弃房屋和窑洞以复垦为主，按照“宜林则林、宜农则农、宜草则草”的原则开展土地复垦，宅基地以整治改善为主；甘岔组新建公共广场一处，占地2140平方米，广场配套篮球场一处，公共厕所一处，文化舞台一处；新建改建道路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（3）辽坡组建设规划（拆迁撤并类）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辽坡组现状户籍为 71 户，规划户数为 54 户。规划期间，考虑辽坡组宅基地现状分布散乱，与永久基本农田相连，村庄未来发展受限制，同时有地质灾害隐患，因此以搬迁撤并为主，拆除闲置宅基地17户，退出的宅基地开垦为耕地、园地。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基础设施规划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（1）道路交通规划：新建庄点道路水泥混凝土硬化：建设完成村庄土路硬化，长1107米，宽4米，两侧人行道宽1.5米。混凝土道牙长2214米，场地平整5000方。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给水设施规划：在沟儿组新建营业房及学校供水由街道现状供水井接入，供水主管采用PEφ63压力等级为0.6MPa给水管，采用沿村庄主要道路入地直埋方式敷设。供水主管长460米，入户管用PEφ32压力等级为0.6MPa，供水支管长1260米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排水设施规划：石岔村根据村民住宅分布，中心街道可以布置集中管网，新建集中式污水处理设施一套，采用地埋式污水处理设施，长34m，宽28m，总面积1.6亩。其他组由于地形等条件限制，甘岔组新建50m³化粪池一座；每户可增设化粪池，村级配套吸粪车一辆，定期清掏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（3）供热规划：由于村庄敷设供热管道有一定的困难，采用煤改电（清洁取暖）供暖，即空气能热泵机组+太阳能采暖系统（或分户式太阳能+分户式空气源热泵供热相结合）的方式进行供暖。</w:t>
      </w:r>
    </w:p>
    <w:p>
      <w:pPr>
        <w:pStyle w:val="2"/>
        <w:ind w:left="425" w:hanging="42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公共服务设施规划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合沟儿村（村委会所在自然村），建设公共服务设施点和旅游服务设施点。包括村委会（现状）、养老服务中心建设、家庭适老化改造、游园广场建设，幼儿园教学楼新建，小学选址改造提升，物流配送站点建设等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国土综合整治与生态修复规划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Toc777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高标准农田建设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石岔村大部分耕地为旱地，主要分布在村庄西侧与东侧，但西侧属于丘陵山地地形，规划期内，对其应按照“田地平整连片、基础设施配套、田间道路畅通、林网建设适宜、符合当地实际”的要求，进一步提高农田设施配套水平，规划期末建设完成高质量农田保有量为677.63公顷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整治辽坡水库130亩，其中主要为坝体加固，安装水库防护栏1680米，水库周边环境改造提升。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（2）生态修复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① 林草生态修复工程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加强石岔村丘陵区和水土流失区治理，对25度以上坡耕地实施退耕还草，主要位于甘岔组和辽坡组，对集中连片、坡度较小的草地实施翻耕播种、免耕补播、去除杂草、土壤改良等措施，建成优质牧草地23.62公顷；在辽坡组北部，依托“坡改梯”集中连片种植苜蓿草和青储玉米，在改善水土流失的同时带动经果林发展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②经济林发展工程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依托彭阳县林草产业试验示范工程建设布局，发展红梅杏和紫花苜蓿产业建设为重点，对辽坡组撤迁闲置院落实施红梅杏种植；以质苹果育苗基地和太子参药材基地为基础，发展苹果、中草药；加强甘岔组和刘洼组水土保持重要区的天然林保护，实施造林绿化工程，扩大森林面积，增加农民收入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③农田防护林网建设工程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在村庄内部主要支路两侧或单侧栽植观赏林，同时在田间道、支路等20.05公里道路单侧种植护路林，改善农田小气候和保证农作物丰产、稳产。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④小流域综合治理工程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以辽坡水库为中心开展小流域综合治理，治理面积达到12.65公顷，主要采取沟头修筑拦水沟埂和蓄水池等建筑物，拦截上游坡面径流，切断坡面径流下沟的去路，将水引入辽坡水库中。⑤滑坡崩塌防治工程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根据区域内土层结构、构造条件等，通过修建排水防水工程，对陈庄队和花园队滑坡、崩塌易发边坡进行加固；采取围栏、警示牌、避让、加固等措施做好对地质灾害隐患点的防护预警。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近期建设项目</w:t>
      </w:r>
    </w:p>
    <w:p>
      <w:pPr>
        <w:ind w:firstLine="56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近期实施重点项目包括产业建设项目，国土综合整治项目，生态修复项目，人居环境整治项目，公共服务设施建设项目，总投资2545万元。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4E893"/>
    <w:multiLevelType w:val="singleLevel"/>
    <w:tmpl w:val="A0A4E893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0787C4A"/>
    <w:multiLevelType w:val="multilevel"/>
    <w:tmpl w:val="10787C4A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pStyle w:val="4"/>
      <w:suff w:val="nothing"/>
      <w:lvlText w:val="（%3）"/>
      <w:lvlJc w:val="left"/>
      <w:pPr>
        <w:ind w:left="0" w:firstLine="0"/>
      </w:pPr>
      <w:rPr>
        <w:rFonts w:hint="eastAsia" w:ascii="Times New Roman" w:hAnsi="Times New Roman" w:eastAsia="黑体" w:cs="Times New Roman"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3FAD2119"/>
    <w:multiLevelType w:val="singleLevel"/>
    <w:tmpl w:val="3FAD2119"/>
    <w:lvl w:ilvl="0" w:tentative="0">
      <w:start w:val="1"/>
      <w:numFmt w:val="chineseCounting"/>
      <w:pStyle w:val="3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DU4N2I0ODM3OTdjMzg1OGEyOTBjMDg0ZjU1MjYifQ=="/>
  </w:docVars>
  <w:rsids>
    <w:rsidRoot w:val="188B0D0A"/>
    <w:rsid w:val="00581E93"/>
    <w:rsid w:val="005C5954"/>
    <w:rsid w:val="007B1EFF"/>
    <w:rsid w:val="008B6D6D"/>
    <w:rsid w:val="00A9108B"/>
    <w:rsid w:val="00AD4866"/>
    <w:rsid w:val="00C06EB3"/>
    <w:rsid w:val="00D16A3E"/>
    <w:rsid w:val="00E80A43"/>
    <w:rsid w:val="01277E1F"/>
    <w:rsid w:val="01D04675"/>
    <w:rsid w:val="03BA2ABC"/>
    <w:rsid w:val="041F2E08"/>
    <w:rsid w:val="04257B9E"/>
    <w:rsid w:val="049C05A7"/>
    <w:rsid w:val="05A50753"/>
    <w:rsid w:val="05D15695"/>
    <w:rsid w:val="07F9130C"/>
    <w:rsid w:val="09323291"/>
    <w:rsid w:val="097632E2"/>
    <w:rsid w:val="09DB4D7B"/>
    <w:rsid w:val="0A545B78"/>
    <w:rsid w:val="0B8674D4"/>
    <w:rsid w:val="11782E8A"/>
    <w:rsid w:val="11D54397"/>
    <w:rsid w:val="122D00AD"/>
    <w:rsid w:val="14001AE5"/>
    <w:rsid w:val="148705C3"/>
    <w:rsid w:val="14DD16F2"/>
    <w:rsid w:val="14FB4049"/>
    <w:rsid w:val="16E378D8"/>
    <w:rsid w:val="188B0D0A"/>
    <w:rsid w:val="19124C72"/>
    <w:rsid w:val="191267CF"/>
    <w:rsid w:val="1A237A31"/>
    <w:rsid w:val="1C651B80"/>
    <w:rsid w:val="1FB01A32"/>
    <w:rsid w:val="2236157A"/>
    <w:rsid w:val="22EA0E78"/>
    <w:rsid w:val="23431326"/>
    <w:rsid w:val="23E90BE2"/>
    <w:rsid w:val="23F25BA6"/>
    <w:rsid w:val="256A4E78"/>
    <w:rsid w:val="26B50755"/>
    <w:rsid w:val="27194C1B"/>
    <w:rsid w:val="2842352F"/>
    <w:rsid w:val="28596519"/>
    <w:rsid w:val="295D36E5"/>
    <w:rsid w:val="29D824D2"/>
    <w:rsid w:val="2BF75D07"/>
    <w:rsid w:val="2CCE6C82"/>
    <w:rsid w:val="2D6F5E87"/>
    <w:rsid w:val="2EAA0629"/>
    <w:rsid w:val="3173464A"/>
    <w:rsid w:val="34973423"/>
    <w:rsid w:val="358D19FA"/>
    <w:rsid w:val="365C38D5"/>
    <w:rsid w:val="37144F75"/>
    <w:rsid w:val="388C490D"/>
    <w:rsid w:val="38C17F8F"/>
    <w:rsid w:val="3AA63B27"/>
    <w:rsid w:val="3CC7280A"/>
    <w:rsid w:val="3D3F0704"/>
    <w:rsid w:val="3E7C7662"/>
    <w:rsid w:val="3EAB05F9"/>
    <w:rsid w:val="3EE97E24"/>
    <w:rsid w:val="413B561F"/>
    <w:rsid w:val="41FB3C4E"/>
    <w:rsid w:val="42004B2E"/>
    <w:rsid w:val="43EF6E3A"/>
    <w:rsid w:val="44716B9D"/>
    <w:rsid w:val="48F15215"/>
    <w:rsid w:val="49185752"/>
    <w:rsid w:val="49B54E7E"/>
    <w:rsid w:val="4BE80006"/>
    <w:rsid w:val="4C5329C6"/>
    <w:rsid w:val="4DD70392"/>
    <w:rsid w:val="4E7129B8"/>
    <w:rsid w:val="50D92FE6"/>
    <w:rsid w:val="50E2544B"/>
    <w:rsid w:val="511F7A3D"/>
    <w:rsid w:val="53F10DF1"/>
    <w:rsid w:val="5456342E"/>
    <w:rsid w:val="55AA209F"/>
    <w:rsid w:val="55EE18DC"/>
    <w:rsid w:val="58552EF8"/>
    <w:rsid w:val="590B3889"/>
    <w:rsid w:val="59106169"/>
    <w:rsid w:val="5B3D7C9E"/>
    <w:rsid w:val="5B524137"/>
    <w:rsid w:val="5D257216"/>
    <w:rsid w:val="5EBA61D7"/>
    <w:rsid w:val="5F8A2976"/>
    <w:rsid w:val="5F9C6297"/>
    <w:rsid w:val="60076625"/>
    <w:rsid w:val="6139330C"/>
    <w:rsid w:val="62322F68"/>
    <w:rsid w:val="636D686A"/>
    <w:rsid w:val="638E218D"/>
    <w:rsid w:val="63CB03E6"/>
    <w:rsid w:val="641A130C"/>
    <w:rsid w:val="64A26AA5"/>
    <w:rsid w:val="653A7F3E"/>
    <w:rsid w:val="6710722D"/>
    <w:rsid w:val="68975032"/>
    <w:rsid w:val="6ABE2784"/>
    <w:rsid w:val="6ACF1D67"/>
    <w:rsid w:val="6AD37B7E"/>
    <w:rsid w:val="6C3D25C6"/>
    <w:rsid w:val="6C4C29A9"/>
    <w:rsid w:val="6C8E6023"/>
    <w:rsid w:val="6DDD7E56"/>
    <w:rsid w:val="70CD223A"/>
    <w:rsid w:val="71234971"/>
    <w:rsid w:val="73FD08AE"/>
    <w:rsid w:val="7440091C"/>
    <w:rsid w:val="74CF7863"/>
    <w:rsid w:val="759360D8"/>
    <w:rsid w:val="75A56BCD"/>
    <w:rsid w:val="776961E5"/>
    <w:rsid w:val="77846CDF"/>
    <w:rsid w:val="78D7282F"/>
    <w:rsid w:val="793523E6"/>
    <w:rsid w:val="7B036617"/>
    <w:rsid w:val="7CCD5096"/>
    <w:rsid w:val="7CE514ED"/>
    <w:rsid w:val="7F707DE8"/>
    <w:rsid w:val="7F9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723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firstLineChars="0"/>
      <w:outlineLvl w:val="0"/>
    </w:pPr>
    <w:rPr>
      <w:rFonts w:eastAsia="仿宋"/>
      <w:b/>
      <w:kern w:val="44"/>
      <w:sz w:val="30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ind w:left="0" w:firstLine="0" w:firstLineChars="0"/>
      <w:outlineLvl w:val="1"/>
    </w:pPr>
    <w:rPr>
      <w:rFonts w:ascii="Arial" w:hAnsi="Arial" w:eastAsia="仿宋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3"/>
      </w:numPr>
      <w:tabs>
        <w:tab w:val="left" w:pos="0"/>
      </w:tabs>
      <w:spacing w:before="120" w:after="120"/>
      <w:ind w:firstLineChars="0"/>
      <w:outlineLvl w:val="2"/>
    </w:pPr>
    <w:rPr>
      <w:rFonts w:ascii="Times New Roman" w:hAnsi="Times New Roman" w:eastAsia="黑体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9">
    <w:name w:val="正文-啊"/>
    <w:basedOn w:val="1"/>
    <w:qFormat/>
    <w:uiPriority w:val="0"/>
    <w:pPr>
      <w:spacing w:before="312"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character" w:customStyle="1" w:styleId="10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3417</Words>
  <Characters>3663</Characters>
  <Lines>26</Lines>
  <Paragraphs>7</Paragraphs>
  <TotalTime>19</TotalTime>
  <ScaleCrop>false</ScaleCrop>
  <LinksUpToDate>false</LinksUpToDate>
  <CharactersWithSpaces>3678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2021-08-24T12:39:00Z</dcterms:created>
  <dc:creator>Administrator</dc:creator>
  <cp:lastModifiedBy>爱生活⊙﹏⊙爱自己</cp:lastModifiedBy>
  <dcterms:modified xsi:type="dcterms:W3CDTF">2022-06-30T08:15:38Z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99B7C6C9DF41432A955D89995F474E4F</vt:lpwstr>
  </property>
</Properties>
</file>