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9ACE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bidi="ar"/>
        </w:rPr>
        <w:t>附件1</w:t>
      </w:r>
    </w:p>
    <w:p w14:paraId="23D516A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彭阳县</w:t>
      </w:r>
      <w:r>
        <w:rPr>
          <w:rFonts w:hint="eastAsia" w:ascii="方正小标宋_GBK" w:hAnsi="方正小标宋_GBK" w:eastAsia="方正小标宋_GBK" w:cs="方正小标宋_GBK"/>
          <w:b w:val="0"/>
          <w:bCs w:val="0"/>
          <w:color w:val="auto"/>
          <w:sz w:val="44"/>
          <w:szCs w:val="44"/>
          <w:highlight w:val="none"/>
        </w:rPr>
        <w:t>电动自行车安全隐患全链条整治行动</w:t>
      </w:r>
      <w:r>
        <w:rPr>
          <w:rFonts w:hint="eastAsia" w:ascii="方正小标宋_GBK" w:hAnsi="方正小标宋_GBK" w:eastAsia="方正小标宋_GBK" w:cs="方正小标宋_GBK"/>
          <w:b w:val="0"/>
          <w:bCs w:val="0"/>
          <w:color w:val="auto"/>
          <w:sz w:val="44"/>
          <w:szCs w:val="44"/>
          <w:highlight w:val="none"/>
          <w:lang w:val="en-US" w:eastAsia="zh-CN"/>
        </w:rPr>
        <w:t>任务清单</w:t>
      </w:r>
    </w:p>
    <w:p w14:paraId="33E28C9E">
      <w:pPr>
        <w:keepNext w:val="0"/>
        <w:keepLines w:val="0"/>
        <w:pageBreakBefore w:val="0"/>
        <w:kinsoku/>
        <w:wordWrap/>
        <w:overflowPunct/>
        <w:topLinePunct w:val="0"/>
        <w:autoSpaceDE/>
        <w:autoSpaceDN/>
        <w:bidi w:val="0"/>
        <w:snapToGrid/>
        <w:spacing w:line="600" w:lineRule="exact"/>
        <w:ind w:firstLine="596" w:firstLineChars="200"/>
        <w:textAlignment w:val="auto"/>
        <w:rPr>
          <w:rFonts w:hint="eastAsia" w:ascii="Times New Roman" w:hAnsi="Times New Roman" w:eastAsia="方正仿宋_GBK" w:cs="Times New Roman"/>
          <w:color w:val="auto"/>
          <w:spacing w:val="-11"/>
          <w:kern w:val="2"/>
          <w:sz w:val="32"/>
          <w:szCs w:val="32"/>
          <w:lang w:val="en-US" w:eastAsia="zh-CN" w:bidi="ar-SA"/>
        </w:rPr>
      </w:pPr>
    </w:p>
    <w:tbl>
      <w:tblPr>
        <w:tblStyle w:val="16"/>
        <w:tblW w:w="14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574"/>
        <w:gridCol w:w="1170"/>
        <w:gridCol w:w="5880"/>
        <w:gridCol w:w="1605"/>
        <w:gridCol w:w="1665"/>
        <w:gridCol w:w="2041"/>
        <w:gridCol w:w="888"/>
      </w:tblGrid>
      <w:tr w14:paraId="5D69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962" w:type="dxa"/>
            <w:noWrap w:val="0"/>
            <w:vAlign w:val="center"/>
          </w:tcPr>
          <w:p w14:paraId="7DA5E7E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方正黑体_GBK" w:cs="Times New Roman"/>
                <w:color w:val="auto"/>
                <w:vertAlign w:val="baseline"/>
                <w:lang w:val="en-US" w:eastAsia="zh-CN"/>
              </w:rPr>
            </w:pPr>
            <w:r>
              <w:rPr>
                <w:rFonts w:hint="eastAsia" w:ascii="Times New Roman" w:hAnsi="Times New Roman" w:eastAsia="方正黑体_GBK" w:cs="Times New Roman"/>
                <w:color w:val="auto"/>
                <w:vertAlign w:val="baseline"/>
                <w:lang w:val="en-US" w:eastAsia="zh-CN"/>
              </w:rPr>
              <w:t>主要</w:t>
            </w:r>
          </w:p>
          <w:p w14:paraId="58AE1BB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黑体_GBK" w:cs="Times New Roman"/>
                <w:color w:val="auto"/>
                <w:vertAlign w:val="baseline"/>
                <w:lang w:val="en-US" w:eastAsia="zh-CN"/>
              </w:rPr>
            </w:pPr>
            <w:r>
              <w:rPr>
                <w:rFonts w:hint="eastAsia" w:ascii="Times New Roman" w:hAnsi="Times New Roman" w:eastAsia="方正黑体_GBK" w:cs="Times New Roman"/>
                <w:color w:val="auto"/>
                <w:vertAlign w:val="baseline"/>
                <w:lang w:val="en-US" w:eastAsia="zh-CN"/>
              </w:rPr>
              <w:t>任务</w:t>
            </w:r>
          </w:p>
        </w:tc>
        <w:tc>
          <w:tcPr>
            <w:tcW w:w="574" w:type="dxa"/>
            <w:noWrap w:val="0"/>
            <w:vAlign w:val="center"/>
          </w:tcPr>
          <w:p w14:paraId="7FCD99B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黑体_GBK" w:cs="Times New Roman"/>
                <w:color w:val="auto"/>
                <w:vertAlign w:val="baseline"/>
                <w:lang w:val="en-US" w:eastAsia="zh-CN"/>
              </w:rPr>
            </w:pPr>
            <w:r>
              <w:rPr>
                <w:rFonts w:hint="default" w:ascii="Times New Roman" w:hAnsi="Times New Roman" w:eastAsia="方正黑体_GBK" w:cs="Times New Roman"/>
                <w:color w:val="auto"/>
                <w:vertAlign w:val="baseline"/>
                <w:lang w:val="en-US" w:eastAsia="zh-CN"/>
              </w:rPr>
              <w:t>序号</w:t>
            </w:r>
          </w:p>
        </w:tc>
        <w:tc>
          <w:tcPr>
            <w:tcW w:w="1170" w:type="dxa"/>
            <w:noWrap w:val="0"/>
            <w:vAlign w:val="center"/>
          </w:tcPr>
          <w:p w14:paraId="2EB3765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黑体_GBK" w:cs="Times New Roman"/>
                <w:color w:val="auto"/>
                <w:vertAlign w:val="baseline"/>
                <w:lang w:val="en-US" w:eastAsia="zh-CN"/>
              </w:rPr>
            </w:pPr>
            <w:r>
              <w:rPr>
                <w:rFonts w:hint="default" w:ascii="Times New Roman" w:hAnsi="Times New Roman" w:eastAsia="方正黑体_GBK" w:cs="Times New Roman"/>
                <w:color w:val="auto"/>
                <w:vertAlign w:val="baseline"/>
                <w:lang w:val="en-US" w:eastAsia="zh-CN"/>
              </w:rPr>
              <w:t>重点任务</w:t>
            </w:r>
          </w:p>
        </w:tc>
        <w:tc>
          <w:tcPr>
            <w:tcW w:w="5880" w:type="dxa"/>
            <w:noWrap w:val="0"/>
            <w:vAlign w:val="center"/>
          </w:tcPr>
          <w:p w14:paraId="4180F90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黑体_GBK" w:cs="Times New Roman"/>
                <w:color w:val="auto"/>
                <w:vertAlign w:val="baseline"/>
                <w:lang w:val="en-US" w:eastAsia="zh-CN"/>
              </w:rPr>
            </w:pPr>
            <w:r>
              <w:rPr>
                <w:rFonts w:hint="default" w:ascii="Times New Roman" w:hAnsi="Times New Roman" w:eastAsia="方正黑体_GBK" w:cs="Times New Roman"/>
                <w:color w:val="auto"/>
                <w:vertAlign w:val="baseline"/>
                <w:lang w:val="en-US" w:eastAsia="zh-CN"/>
              </w:rPr>
              <w:t>工作措施</w:t>
            </w:r>
          </w:p>
        </w:tc>
        <w:tc>
          <w:tcPr>
            <w:tcW w:w="1605" w:type="dxa"/>
            <w:noWrap w:val="0"/>
            <w:vAlign w:val="center"/>
          </w:tcPr>
          <w:p w14:paraId="4AB95E0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黑体_GBK" w:cs="Times New Roman"/>
                <w:color w:val="auto"/>
                <w:vertAlign w:val="baseline"/>
                <w:lang w:val="en-US" w:eastAsia="zh-CN"/>
              </w:rPr>
            </w:pPr>
            <w:r>
              <w:rPr>
                <w:rFonts w:hint="eastAsia" w:ascii="Times New Roman" w:hAnsi="Times New Roman" w:eastAsia="方正黑体_GBK" w:cs="Times New Roman"/>
                <w:color w:val="auto"/>
                <w:vertAlign w:val="baseline"/>
                <w:lang w:val="en-US" w:eastAsia="zh-CN"/>
              </w:rPr>
              <w:t>牵头负责</w:t>
            </w:r>
            <w:r>
              <w:rPr>
                <w:rFonts w:hint="default" w:ascii="Times New Roman" w:hAnsi="Times New Roman" w:eastAsia="方正黑体_GBK" w:cs="Times New Roman"/>
                <w:color w:val="auto"/>
                <w:vertAlign w:val="baseline"/>
                <w:lang w:val="en-US" w:eastAsia="zh-CN"/>
              </w:rPr>
              <w:t>单位</w:t>
            </w:r>
          </w:p>
        </w:tc>
        <w:tc>
          <w:tcPr>
            <w:tcW w:w="1665" w:type="dxa"/>
            <w:noWrap w:val="0"/>
            <w:vAlign w:val="center"/>
          </w:tcPr>
          <w:p w14:paraId="084DFED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黑体_GBK" w:cs="Times New Roman"/>
                <w:color w:val="auto"/>
                <w:vertAlign w:val="baseline"/>
                <w:lang w:val="en-US" w:eastAsia="zh-CN"/>
              </w:rPr>
            </w:pPr>
            <w:r>
              <w:rPr>
                <w:rFonts w:hint="eastAsia" w:ascii="Times New Roman" w:hAnsi="Times New Roman" w:eastAsia="方正黑体_GBK" w:cs="Times New Roman"/>
                <w:color w:val="auto"/>
                <w:vertAlign w:val="baseline"/>
                <w:lang w:val="en-US" w:eastAsia="zh-CN"/>
              </w:rPr>
              <w:t>配合落实单位</w:t>
            </w:r>
          </w:p>
        </w:tc>
        <w:tc>
          <w:tcPr>
            <w:tcW w:w="2041" w:type="dxa"/>
            <w:noWrap w:val="0"/>
            <w:vAlign w:val="center"/>
          </w:tcPr>
          <w:p w14:paraId="681D3A8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黑体_GBK" w:cs="Times New Roman"/>
                <w:color w:val="auto"/>
                <w:vertAlign w:val="baseline"/>
                <w:lang w:val="en-US" w:eastAsia="zh-CN"/>
              </w:rPr>
            </w:pPr>
            <w:r>
              <w:rPr>
                <w:rFonts w:hint="default" w:ascii="Times New Roman" w:hAnsi="Times New Roman" w:eastAsia="方正黑体_GBK" w:cs="Times New Roman"/>
                <w:color w:val="auto"/>
                <w:vertAlign w:val="baseline"/>
                <w:lang w:val="en-US" w:eastAsia="zh-CN"/>
              </w:rPr>
              <w:t>完成时限</w:t>
            </w:r>
          </w:p>
        </w:tc>
        <w:tc>
          <w:tcPr>
            <w:tcW w:w="888" w:type="dxa"/>
            <w:noWrap w:val="0"/>
            <w:vAlign w:val="center"/>
          </w:tcPr>
          <w:p w14:paraId="7F9C3CE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黑体_GBK" w:cs="Times New Roman"/>
                <w:color w:val="auto"/>
                <w:vertAlign w:val="baseline"/>
                <w:lang w:val="en-US" w:eastAsia="zh-CN"/>
              </w:rPr>
            </w:pPr>
            <w:r>
              <w:rPr>
                <w:rFonts w:hint="default" w:ascii="Times New Roman" w:hAnsi="Times New Roman" w:eastAsia="方正黑体_GBK" w:cs="Times New Roman"/>
                <w:color w:val="auto"/>
                <w:vertAlign w:val="baseline"/>
                <w:lang w:val="en-US" w:eastAsia="zh-CN"/>
              </w:rPr>
              <w:t>备注</w:t>
            </w:r>
          </w:p>
        </w:tc>
      </w:tr>
      <w:tr w14:paraId="0101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2" w:type="dxa"/>
            <w:vMerge w:val="restart"/>
            <w:noWrap w:val="0"/>
            <w:vAlign w:val="center"/>
          </w:tcPr>
          <w:p w14:paraId="1C3DC2E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黑体_GBK" w:hAnsi="方正黑体_GBK" w:eastAsia="方正黑体_GBK" w:cs="方正黑体_GBK"/>
                <w:b w:val="0"/>
                <w:bCs w:val="0"/>
                <w:color w:val="auto"/>
                <w:sz w:val="24"/>
                <w:szCs w:val="24"/>
                <w:highlight w:val="none"/>
                <w:lang w:val="en-US" w:eastAsia="zh-CN"/>
              </w:rPr>
            </w:pPr>
            <w:r>
              <w:rPr>
                <w:rFonts w:hint="eastAsia" w:ascii="方正黑体_GBK" w:hAnsi="方正黑体_GBK" w:eastAsia="方正黑体_GBK" w:cs="方正黑体_GBK"/>
                <w:b w:val="0"/>
                <w:bCs w:val="0"/>
                <w:color w:val="auto"/>
                <w:sz w:val="24"/>
                <w:szCs w:val="24"/>
                <w:highlight w:val="none"/>
                <w:lang w:val="en-US" w:eastAsia="zh-CN"/>
              </w:rPr>
              <w:t>一、从严落实法规标准，健全认证协同机制</w:t>
            </w:r>
          </w:p>
          <w:p w14:paraId="37D2E49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44954A69">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697FE50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lang w:val="en-US" w:eastAsia="zh-CN"/>
              </w:rPr>
              <w:t>健全法规和标准体系</w:t>
            </w:r>
          </w:p>
        </w:tc>
        <w:tc>
          <w:tcPr>
            <w:tcW w:w="5880" w:type="dxa"/>
            <w:noWrap w:val="0"/>
            <w:vAlign w:val="top"/>
          </w:tcPr>
          <w:p w14:paraId="50EABF49">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lang w:val="en-US" w:eastAsia="zh-CN"/>
              </w:rPr>
              <w:t>宣贯电动自行车领域（电动自行车用锂离子蓄电池）安全技术规范和强制性国家标准，鼓励推广更加安全的新型蓄电池。</w:t>
            </w:r>
          </w:p>
        </w:tc>
        <w:tc>
          <w:tcPr>
            <w:tcW w:w="1605" w:type="dxa"/>
            <w:vMerge w:val="restart"/>
            <w:noWrap w:val="0"/>
            <w:vAlign w:val="center"/>
          </w:tcPr>
          <w:p w14:paraId="5A7AEE7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工信</w:t>
            </w:r>
            <w:r>
              <w:rPr>
                <w:rFonts w:hint="eastAsia" w:ascii="Times New Roman" w:hAnsi="Times New Roman" w:eastAsia="仿宋_GB2312" w:cs="Times New Roman"/>
                <w:color w:val="auto"/>
                <w:sz w:val="21"/>
                <w:szCs w:val="21"/>
                <w:vertAlign w:val="baseline"/>
                <w:lang w:val="en-US" w:eastAsia="zh-CN"/>
              </w:rPr>
              <w:t>商务</w:t>
            </w:r>
            <w:r>
              <w:rPr>
                <w:rFonts w:hint="default" w:ascii="Times New Roman" w:hAnsi="Times New Roman" w:eastAsia="仿宋_GB2312" w:cs="Times New Roman"/>
                <w:color w:val="auto"/>
                <w:sz w:val="21"/>
                <w:szCs w:val="21"/>
                <w:vertAlign w:val="baseline"/>
                <w:lang w:val="en-US" w:eastAsia="zh-CN"/>
              </w:rPr>
              <w:t>局</w:t>
            </w:r>
          </w:p>
          <w:p w14:paraId="6336707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eastAsia="zh-CN"/>
              </w:rPr>
              <w:t>市场监管局</w:t>
            </w:r>
          </w:p>
        </w:tc>
        <w:tc>
          <w:tcPr>
            <w:tcW w:w="1665" w:type="dxa"/>
            <w:vMerge w:val="restart"/>
            <w:noWrap w:val="0"/>
            <w:vAlign w:val="center"/>
          </w:tcPr>
          <w:p w14:paraId="0EC9E97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发展改革局</w:t>
            </w:r>
          </w:p>
          <w:p w14:paraId="0CB5943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公安局</w:t>
            </w:r>
          </w:p>
          <w:p w14:paraId="0DAE666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自然资源局</w:t>
            </w:r>
          </w:p>
          <w:p w14:paraId="0EFCE03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住房城乡建设局</w:t>
            </w:r>
          </w:p>
          <w:p w14:paraId="3261650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消防救援大队</w:t>
            </w:r>
          </w:p>
        </w:tc>
        <w:tc>
          <w:tcPr>
            <w:tcW w:w="2041" w:type="dxa"/>
            <w:noWrap w:val="0"/>
            <w:vAlign w:val="center"/>
          </w:tcPr>
          <w:p w14:paraId="546F337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长期持续推进</w:t>
            </w:r>
          </w:p>
        </w:tc>
        <w:tc>
          <w:tcPr>
            <w:tcW w:w="888" w:type="dxa"/>
            <w:noWrap w:val="0"/>
            <w:vAlign w:val="center"/>
          </w:tcPr>
          <w:p w14:paraId="2CE75543">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4BBE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2424F72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3928CBB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4B4BDD6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31DF615C">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lang w:val="en-US" w:eastAsia="zh-CN"/>
              </w:rPr>
              <w:t>自治区出台《宁夏回族自治区电动自行车管理规定》后，做好宣贯落实工作。</w:t>
            </w:r>
          </w:p>
        </w:tc>
        <w:tc>
          <w:tcPr>
            <w:tcW w:w="1605" w:type="dxa"/>
            <w:vMerge w:val="continue"/>
            <w:noWrap w:val="0"/>
            <w:vAlign w:val="center"/>
          </w:tcPr>
          <w:p w14:paraId="6C1594B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665" w:type="dxa"/>
            <w:vMerge w:val="continue"/>
            <w:noWrap w:val="0"/>
            <w:vAlign w:val="center"/>
          </w:tcPr>
          <w:p w14:paraId="09B412A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p>
        </w:tc>
        <w:tc>
          <w:tcPr>
            <w:tcW w:w="2041" w:type="dxa"/>
            <w:noWrap w:val="0"/>
            <w:vAlign w:val="center"/>
          </w:tcPr>
          <w:p w14:paraId="0E1A235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《规定》出台后组织开展并持续推进</w:t>
            </w:r>
          </w:p>
        </w:tc>
        <w:tc>
          <w:tcPr>
            <w:tcW w:w="888" w:type="dxa"/>
            <w:noWrap w:val="0"/>
            <w:vAlign w:val="center"/>
          </w:tcPr>
          <w:p w14:paraId="15594931">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59D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62C9F04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244CB83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1954BB1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1EF9BE08">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lang w:val="en-US" w:eastAsia="zh-CN"/>
              </w:rPr>
              <w:t>自治区制订《电动自行车停放充电场所消防安全技术规程》地方标准后，做好宣贯落实工作。</w:t>
            </w:r>
          </w:p>
        </w:tc>
        <w:tc>
          <w:tcPr>
            <w:tcW w:w="1605" w:type="dxa"/>
            <w:vMerge w:val="continue"/>
            <w:noWrap w:val="0"/>
            <w:vAlign w:val="center"/>
          </w:tcPr>
          <w:p w14:paraId="4C5A90A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665" w:type="dxa"/>
            <w:vMerge w:val="continue"/>
            <w:noWrap w:val="0"/>
            <w:vAlign w:val="center"/>
          </w:tcPr>
          <w:p w14:paraId="093F3A6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p>
        </w:tc>
        <w:tc>
          <w:tcPr>
            <w:tcW w:w="2041" w:type="dxa"/>
            <w:noWrap w:val="0"/>
            <w:vAlign w:val="center"/>
          </w:tcPr>
          <w:p w14:paraId="3878C10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lang w:val="en-US" w:eastAsia="zh-CN"/>
              </w:rPr>
              <w:t>《规程》</w:t>
            </w:r>
            <w:r>
              <w:rPr>
                <w:rFonts w:hint="default" w:ascii="Times New Roman" w:hAnsi="Times New Roman" w:eastAsia="仿宋_GB2312" w:cs="Times New Roman"/>
                <w:color w:val="auto"/>
                <w:sz w:val="21"/>
                <w:szCs w:val="21"/>
                <w:vertAlign w:val="baseline"/>
                <w:lang w:val="en-US" w:eastAsia="zh-CN"/>
              </w:rPr>
              <w:t>出台后组织开展并持续推进</w:t>
            </w:r>
          </w:p>
        </w:tc>
        <w:tc>
          <w:tcPr>
            <w:tcW w:w="888" w:type="dxa"/>
            <w:noWrap w:val="0"/>
            <w:vAlign w:val="center"/>
          </w:tcPr>
          <w:p w14:paraId="6183F1F7">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4BF5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7F1BF6D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7A65BB62">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514AF6A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加强认证</w:t>
            </w:r>
          </w:p>
          <w:p w14:paraId="0D1420E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lang w:val="en-US" w:eastAsia="zh-CN"/>
              </w:rPr>
              <w:t>管理</w:t>
            </w:r>
          </w:p>
        </w:tc>
        <w:tc>
          <w:tcPr>
            <w:tcW w:w="5880" w:type="dxa"/>
            <w:noWrap w:val="0"/>
            <w:vAlign w:val="top"/>
          </w:tcPr>
          <w:p w14:paraId="0CD990C6">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加强电动自行车整车强制性产品认证的监督管理，强化对生产企业质量保证能力的检查，严格落实防火、阻燃、防篡改等技术要求。</w:t>
            </w:r>
          </w:p>
        </w:tc>
        <w:tc>
          <w:tcPr>
            <w:tcW w:w="1605" w:type="dxa"/>
            <w:vMerge w:val="restart"/>
            <w:noWrap w:val="0"/>
            <w:vAlign w:val="center"/>
          </w:tcPr>
          <w:p w14:paraId="29B22E8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eastAsia="zh-CN"/>
              </w:rPr>
            </w:pPr>
            <w:r>
              <w:rPr>
                <w:rFonts w:hint="eastAsia" w:ascii="Times New Roman" w:hAnsi="Times New Roman" w:eastAsia="仿宋_GB2312" w:cs="Times New Roman"/>
                <w:color w:val="auto"/>
                <w:sz w:val="21"/>
                <w:szCs w:val="21"/>
                <w:vertAlign w:val="baseline"/>
                <w:lang w:eastAsia="zh-CN"/>
              </w:rPr>
              <w:t>市场监管局</w:t>
            </w:r>
          </w:p>
        </w:tc>
        <w:tc>
          <w:tcPr>
            <w:tcW w:w="1665" w:type="dxa"/>
            <w:vMerge w:val="restart"/>
            <w:noWrap w:val="0"/>
            <w:vAlign w:val="center"/>
          </w:tcPr>
          <w:p w14:paraId="168E1EA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eastAsia="zh-CN"/>
              </w:rPr>
            </w:pPr>
            <w:r>
              <w:rPr>
                <w:rFonts w:hint="default" w:ascii="Times New Roman" w:hAnsi="Times New Roman" w:eastAsia="仿宋_GB2312" w:cs="Times New Roman"/>
                <w:color w:val="auto"/>
                <w:sz w:val="21"/>
                <w:szCs w:val="21"/>
                <w:vertAlign w:val="baseline"/>
                <w:lang w:eastAsia="zh-CN"/>
              </w:rPr>
              <w:t>公安局</w:t>
            </w:r>
          </w:p>
          <w:p w14:paraId="69606B8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eastAsia="zh-CN"/>
              </w:rPr>
            </w:pPr>
            <w:r>
              <w:rPr>
                <w:rFonts w:hint="eastAsia" w:ascii="Times New Roman" w:hAnsi="Times New Roman" w:eastAsia="仿宋_GB2312" w:cs="Times New Roman"/>
                <w:color w:val="auto"/>
                <w:sz w:val="21"/>
                <w:szCs w:val="21"/>
                <w:vertAlign w:val="baseline"/>
                <w:lang w:val="en-US" w:eastAsia="zh-CN"/>
              </w:rPr>
              <w:t>住房城乡建设局</w:t>
            </w:r>
          </w:p>
        </w:tc>
        <w:tc>
          <w:tcPr>
            <w:tcW w:w="2041" w:type="dxa"/>
            <w:noWrap w:val="0"/>
            <w:vAlign w:val="center"/>
          </w:tcPr>
          <w:p w14:paraId="7CA8C51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2024年10月底前完成并持续推进</w:t>
            </w:r>
          </w:p>
        </w:tc>
        <w:tc>
          <w:tcPr>
            <w:tcW w:w="888" w:type="dxa"/>
            <w:noWrap w:val="0"/>
            <w:vAlign w:val="center"/>
          </w:tcPr>
          <w:p w14:paraId="374E0A12">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434E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72E0378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423C7E0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74E17A5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1248FE6F">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color w:val="auto"/>
                <w:sz w:val="21"/>
                <w:szCs w:val="21"/>
              </w:rPr>
              <w:t>对获证产品认证提高抽查比例和频次，对违规认证、检测机构和生产企业依法采取吊销许可证件、罚款等处罚措施</w:t>
            </w:r>
            <w:r>
              <w:rPr>
                <w:rFonts w:hint="default" w:ascii="Times New Roman" w:hAnsi="Times New Roman" w:eastAsia="仿宋_GB2312" w:cs="Times New Roman"/>
                <w:color w:val="auto"/>
                <w:sz w:val="21"/>
                <w:szCs w:val="21"/>
                <w:lang w:eastAsia="zh-CN"/>
              </w:rPr>
              <w:t>。</w:t>
            </w:r>
          </w:p>
        </w:tc>
        <w:tc>
          <w:tcPr>
            <w:tcW w:w="1605" w:type="dxa"/>
            <w:vMerge w:val="continue"/>
            <w:noWrap w:val="0"/>
            <w:vAlign w:val="center"/>
          </w:tcPr>
          <w:p w14:paraId="1187F61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665" w:type="dxa"/>
            <w:vMerge w:val="continue"/>
            <w:noWrap w:val="0"/>
            <w:vAlign w:val="center"/>
          </w:tcPr>
          <w:p w14:paraId="18C051E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2041" w:type="dxa"/>
            <w:noWrap w:val="0"/>
            <w:vAlign w:val="center"/>
          </w:tcPr>
          <w:p w14:paraId="12E3EF1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color w:val="auto"/>
                <w:sz w:val="21"/>
                <w:szCs w:val="21"/>
              </w:rPr>
              <w:t>2024年底前取得阶段性进展并持续推进</w:t>
            </w:r>
          </w:p>
        </w:tc>
        <w:tc>
          <w:tcPr>
            <w:tcW w:w="888" w:type="dxa"/>
            <w:noWrap w:val="0"/>
            <w:vAlign w:val="center"/>
          </w:tcPr>
          <w:p w14:paraId="1298D861">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19E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2" w:type="dxa"/>
            <w:vMerge w:val="continue"/>
            <w:noWrap w:val="0"/>
            <w:vAlign w:val="center"/>
          </w:tcPr>
          <w:p w14:paraId="2B81763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30C347CB">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0A47885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落实互认</w:t>
            </w:r>
          </w:p>
          <w:p w14:paraId="6FA8A94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lang w:val="en-US" w:eastAsia="zh-CN"/>
              </w:rPr>
              <w:t>协同</w:t>
            </w:r>
          </w:p>
        </w:tc>
        <w:tc>
          <w:tcPr>
            <w:tcW w:w="5880" w:type="dxa"/>
            <w:vMerge w:val="restart"/>
            <w:noWrap w:val="0"/>
            <w:vAlign w:val="top"/>
          </w:tcPr>
          <w:p w14:paraId="43C99896">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color w:val="auto"/>
                <w:sz w:val="21"/>
                <w:szCs w:val="21"/>
                <w:lang w:val="en-US" w:eastAsia="zh-CN"/>
              </w:rPr>
              <w:t>贯彻落实国家相关标准，推行“一车一池一充一码”，明确电动自行车车架、蓄电池、充电器明显位置应设置永久性耐高温识别代码标识。</w:t>
            </w:r>
          </w:p>
        </w:tc>
        <w:tc>
          <w:tcPr>
            <w:tcW w:w="1605" w:type="dxa"/>
            <w:vMerge w:val="restart"/>
            <w:noWrap w:val="0"/>
            <w:vAlign w:val="center"/>
          </w:tcPr>
          <w:p w14:paraId="6833B68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工信</w:t>
            </w:r>
            <w:r>
              <w:rPr>
                <w:rFonts w:hint="eastAsia" w:ascii="Times New Roman" w:hAnsi="Times New Roman" w:eastAsia="仿宋_GB2312" w:cs="Times New Roman"/>
                <w:color w:val="auto"/>
                <w:sz w:val="21"/>
                <w:szCs w:val="21"/>
                <w:vertAlign w:val="baseline"/>
                <w:lang w:val="en-US" w:eastAsia="zh-CN"/>
              </w:rPr>
              <w:t>商务</w:t>
            </w:r>
            <w:r>
              <w:rPr>
                <w:rFonts w:hint="default" w:ascii="Times New Roman" w:hAnsi="Times New Roman" w:eastAsia="仿宋_GB2312" w:cs="Times New Roman"/>
                <w:color w:val="auto"/>
                <w:sz w:val="21"/>
                <w:szCs w:val="21"/>
                <w:vertAlign w:val="baseline"/>
                <w:lang w:val="en-US" w:eastAsia="zh-CN"/>
              </w:rPr>
              <w:t>局</w:t>
            </w:r>
          </w:p>
        </w:tc>
        <w:tc>
          <w:tcPr>
            <w:tcW w:w="1665" w:type="dxa"/>
            <w:vMerge w:val="restart"/>
            <w:noWrap w:val="0"/>
            <w:vAlign w:val="center"/>
          </w:tcPr>
          <w:p w14:paraId="01EA471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eastAsia" w:ascii="Times New Roman" w:hAnsi="Times New Roman" w:eastAsia="仿宋_GB2312" w:cs="Times New Roman"/>
                <w:color w:val="auto"/>
                <w:kern w:val="2"/>
                <w:sz w:val="21"/>
                <w:szCs w:val="21"/>
                <w:vertAlign w:val="baseline"/>
                <w:lang w:val="en-US" w:eastAsia="zh-CN" w:bidi="ar-SA"/>
              </w:rPr>
              <w:t>市场监管局</w:t>
            </w:r>
          </w:p>
        </w:tc>
        <w:tc>
          <w:tcPr>
            <w:tcW w:w="2041" w:type="dxa"/>
            <w:vMerge w:val="restart"/>
            <w:noWrap w:val="0"/>
            <w:vAlign w:val="center"/>
          </w:tcPr>
          <w:p w14:paraId="299F241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vertAlign w:val="baseline"/>
                <w:lang w:val="en-US" w:eastAsia="zh-CN" w:bidi="ar-SA"/>
              </w:rPr>
              <w:t>2024年底前取得阶段性进展并持续推进</w:t>
            </w:r>
          </w:p>
        </w:tc>
        <w:tc>
          <w:tcPr>
            <w:tcW w:w="888" w:type="dxa"/>
            <w:noWrap w:val="0"/>
            <w:vAlign w:val="center"/>
          </w:tcPr>
          <w:p w14:paraId="131C24A9">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2F52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2" w:type="dxa"/>
            <w:vMerge w:val="continue"/>
            <w:noWrap w:val="0"/>
            <w:vAlign w:val="center"/>
          </w:tcPr>
          <w:p w14:paraId="2130D61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5148A8F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5C2C54B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vMerge w:val="continue"/>
            <w:noWrap w:val="0"/>
            <w:vAlign w:val="top"/>
          </w:tcPr>
          <w:p w14:paraId="66E0C648">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05" w:type="dxa"/>
            <w:vMerge w:val="continue"/>
            <w:noWrap w:val="0"/>
            <w:vAlign w:val="center"/>
          </w:tcPr>
          <w:p w14:paraId="4B8F545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4B9B3F1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vMerge w:val="continue"/>
            <w:noWrap w:val="0"/>
            <w:vAlign w:val="center"/>
          </w:tcPr>
          <w:p w14:paraId="0B9C168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kern w:val="2"/>
                <w:sz w:val="21"/>
                <w:szCs w:val="21"/>
                <w:vertAlign w:val="baseline"/>
                <w:lang w:val="en-US" w:eastAsia="zh-CN" w:bidi="ar-SA"/>
              </w:rPr>
            </w:pPr>
          </w:p>
        </w:tc>
        <w:tc>
          <w:tcPr>
            <w:tcW w:w="888" w:type="dxa"/>
            <w:noWrap w:val="0"/>
            <w:vAlign w:val="center"/>
          </w:tcPr>
          <w:p w14:paraId="3390DC18">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3C84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62" w:type="dxa"/>
            <w:vMerge w:val="restart"/>
            <w:noWrap w:val="0"/>
            <w:vAlign w:val="center"/>
          </w:tcPr>
          <w:p w14:paraId="6AE0F3F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1"/>
                <w:szCs w:val="21"/>
                <w:vertAlign w:val="baseline"/>
                <w:lang w:val="en-US" w:eastAsia="zh-CN"/>
              </w:rPr>
            </w:pPr>
            <w:r>
              <w:rPr>
                <w:rFonts w:hint="default" w:ascii="方正黑体_GBK" w:hAnsi="方正黑体_GBK" w:eastAsia="方正黑体_GBK" w:cs="方正黑体_GBK"/>
                <w:b w:val="0"/>
                <w:bCs w:val="0"/>
                <w:color w:val="auto"/>
                <w:sz w:val="24"/>
                <w:szCs w:val="24"/>
                <w:highlight w:val="none"/>
                <w:lang w:val="en-US" w:eastAsia="zh-CN"/>
              </w:rPr>
              <w:t>二</w:t>
            </w:r>
            <w:r>
              <w:rPr>
                <w:rFonts w:hint="eastAsia" w:ascii="方正黑体_GBK" w:hAnsi="方正黑体_GBK" w:eastAsia="方正黑体_GBK" w:cs="方正黑体_GBK"/>
                <w:b w:val="0"/>
                <w:bCs w:val="0"/>
                <w:color w:val="auto"/>
                <w:sz w:val="24"/>
                <w:szCs w:val="24"/>
                <w:highlight w:val="none"/>
                <w:lang w:val="en-US" w:eastAsia="zh-CN"/>
              </w:rPr>
              <w:t>、</w:t>
            </w:r>
            <w:r>
              <w:rPr>
                <w:rFonts w:hint="default" w:ascii="方正黑体_GBK" w:hAnsi="方正黑体_GBK" w:eastAsia="方正黑体_GBK" w:cs="方正黑体_GBK"/>
                <w:b w:val="0"/>
                <w:bCs w:val="0"/>
                <w:color w:val="auto"/>
                <w:sz w:val="24"/>
                <w:szCs w:val="24"/>
                <w:highlight w:val="none"/>
                <w:lang w:val="en-US" w:eastAsia="zh-CN"/>
              </w:rPr>
              <w:t>统筹设施建设运营，严防违规停放充电</w:t>
            </w:r>
          </w:p>
        </w:tc>
        <w:tc>
          <w:tcPr>
            <w:tcW w:w="574" w:type="dxa"/>
            <w:vMerge w:val="restart"/>
            <w:noWrap w:val="0"/>
            <w:vAlign w:val="center"/>
          </w:tcPr>
          <w:p w14:paraId="314E23DB">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51868B4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强化用地</w:t>
            </w:r>
          </w:p>
          <w:p w14:paraId="14DD0BE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lang w:val="en-US" w:eastAsia="zh-CN"/>
              </w:rPr>
              <w:t>规划管控</w:t>
            </w:r>
          </w:p>
        </w:tc>
        <w:tc>
          <w:tcPr>
            <w:tcW w:w="5880" w:type="dxa"/>
            <w:noWrap w:val="0"/>
            <w:vAlign w:val="top"/>
          </w:tcPr>
          <w:p w14:paraId="5EF0613C">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strike w:val="0"/>
                <w:dstrike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落实国家有关非机动车停车场（库）设置规定，将电动自行车停放纳入非机动车停放场所统筹考虑，将新建居住项目电动自行车停放场所、充电设施配建要求纳入相关规划条件，指导建设单位、设计单位将电动自行车停放场所、充电设施纳入项目配套，依照法律法规、相关规划标准和配建要求实施。</w:t>
            </w:r>
          </w:p>
        </w:tc>
        <w:tc>
          <w:tcPr>
            <w:tcW w:w="1605" w:type="dxa"/>
            <w:vMerge w:val="restart"/>
            <w:noWrap w:val="0"/>
            <w:vAlign w:val="center"/>
          </w:tcPr>
          <w:p w14:paraId="51ADF17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自然资源局</w:t>
            </w:r>
          </w:p>
        </w:tc>
        <w:tc>
          <w:tcPr>
            <w:tcW w:w="1665" w:type="dxa"/>
            <w:vMerge w:val="restart"/>
            <w:noWrap w:val="0"/>
            <w:vAlign w:val="center"/>
          </w:tcPr>
          <w:p w14:paraId="2A9A6E0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5C2A384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长期持续推进</w:t>
            </w:r>
          </w:p>
        </w:tc>
        <w:tc>
          <w:tcPr>
            <w:tcW w:w="888" w:type="dxa"/>
            <w:noWrap w:val="0"/>
            <w:vAlign w:val="center"/>
          </w:tcPr>
          <w:p w14:paraId="4BDD5E61">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1782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2" w:type="dxa"/>
            <w:vMerge w:val="continue"/>
            <w:noWrap w:val="0"/>
            <w:vAlign w:val="center"/>
          </w:tcPr>
          <w:p w14:paraId="2953DD7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5B26DE1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54BDC9B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65F9D9B5">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推动既有住宅小区内利用公共空间设置电动自行车充电设施，按照设备管理，无需办理规划审批手续。</w:t>
            </w:r>
          </w:p>
        </w:tc>
        <w:tc>
          <w:tcPr>
            <w:tcW w:w="1605" w:type="dxa"/>
            <w:vMerge w:val="continue"/>
            <w:noWrap w:val="0"/>
            <w:vAlign w:val="center"/>
          </w:tcPr>
          <w:p w14:paraId="4B5DAEE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2A5D436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6822F0E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长期持续推进</w:t>
            </w:r>
          </w:p>
        </w:tc>
        <w:tc>
          <w:tcPr>
            <w:tcW w:w="888" w:type="dxa"/>
            <w:noWrap w:val="0"/>
            <w:vAlign w:val="center"/>
          </w:tcPr>
          <w:p w14:paraId="4E2FA4F1">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557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58777C5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7FCEFD5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2843286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595C3549">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利用既有住宅小区公共空间新增停放场所，在不改变公共空间属性的前提下，可按照复合利用、功能兼容的原则合理安排，涉及规划调整的，优化程序简易办理。</w:t>
            </w:r>
          </w:p>
        </w:tc>
        <w:tc>
          <w:tcPr>
            <w:tcW w:w="1605" w:type="dxa"/>
            <w:vMerge w:val="continue"/>
            <w:noWrap w:val="0"/>
            <w:vAlign w:val="center"/>
          </w:tcPr>
          <w:p w14:paraId="1FD5D36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0E96920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5ACC6CB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长期持续推进</w:t>
            </w:r>
          </w:p>
        </w:tc>
        <w:tc>
          <w:tcPr>
            <w:tcW w:w="888" w:type="dxa"/>
            <w:noWrap w:val="0"/>
            <w:vAlign w:val="center"/>
          </w:tcPr>
          <w:p w14:paraId="646678B8">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8F7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2" w:type="dxa"/>
            <w:vMerge w:val="continue"/>
            <w:noWrap w:val="0"/>
            <w:vAlign w:val="center"/>
          </w:tcPr>
          <w:p w14:paraId="41CE9F2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331FA72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2A97451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0793234D">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在商业区等公共开放空间规划建设停放场所、充电设施，并纳入公共服务设施管理范围。</w:t>
            </w:r>
          </w:p>
        </w:tc>
        <w:tc>
          <w:tcPr>
            <w:tcW w:w="1605" w:type="dxa"/>
            <w:vMerge w:val="continue"/>
            <w:noWrap w:val="0"/>
            <w:vAlign w:val="center"/>
          </w:tcPr>
          <w:p w14:paraId="5F9D465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7E9EB2F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1CD3A0F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长期持续推进</w:t>
            </w:r>
          </w:p>
        </w:tc>
        <w:tc>
          <w:tcPr>
            <w:tcW w:w="888" w:type="dxa"/>
            <w:noWrap w:val="0"/>
            <w:vAlign w:val="center"/>
          </w:tcPr>
          <w:p w14:paraId="254BC7DF">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988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62" w:type="dxa"/>
            <w:vMerge w:val="continue"/>
            <w:noWrap w:val="0"/>
            <w:vAlign w:val="center"/>
          </w:tcPr>
          <w:p w14:paraId="52ACFB9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1A1A2B29">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569A100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lang w:val="en-US" w:eastAsia="zh-CN"/>
              </w:rPr>
              <w:t>推进既有小区增设设施</w:t>
            </w:r>
          </w:p>
        </w:tc>
        <w:tc>
          <w:tcPr>
            <w:tcW w:w="5880" w:type="dxa"/>
            <w:noWrap w:val="0"/>
            <w:vAlign w:val="top"/>
          </w:tcPr>
          <w:p w14:paraId="37E4F06C">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val="0"/>
                <w:bCs w:val="0"/>
                <w:color w:val="auto"/>
                <w:sz w:val="21"/>
                <w:szCs w:val="21"/>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1550670</wp:posOffset>
                      </wp:positionH>
                      <wp:positionV relativeFrom="paragraph">
                        <wp:posOffset>49530</wp:posOffset>
                      </wp:positionV>
                      <wp:extent cx="635" cy="635"/>
                      <wp:effectExtent l="0" t="0" r="0" b="0"/>
                      <wp:wrapNone/>
                      <wp:docPr id="1" name="墨迹 1"/>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5">
                                <w14:nvContentPartPr>
                                  <w14:cNvPr id="1" name="墨迹 1"/>
                                  <w14:cNvContentPartPr>
                                    <a14:cpLocks xmlns:a14="http://schemas.microsoft.com/office/drawing/2010/main" noGrp="1" noChangeAspect="1"/>
                                  </w14:cNvContentPartPr>
                                </w14:nvContentPartPr>
                                <w14:xfrm>
                                  <a:off x="3535045" y="3664585"/>
                                  <a:ext cx="635" cy="635"/>
                                </w14:xfrm>
                              </w14:contentPart>
                            </mc:Choice>
                          </mc:AlternateContent>
                        </a:graphicData>
                      </a:graphic>
                    </wp:anchor>
                  </w:drawing>
                </mc:Choice>
                <mc:Fallback>
                  <w:pict>
                    <v:shape id="_x0000_s1026" o:spid="_x0000_s1026" o:spt="75" style="position:absolute;left:0pt;margin-left:122.1pt;margin-top:3.9pt;height:0.05pt;width:0.05pt;z-index:251659264;mso-width-relative:page;mso-height-relative:page;" coordsize="21600,21600" o:gfxdata="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">
                      <v:imagedata r:id="rId6" o:title=""/>
                      <o:lock v:ext="edit"/>
                    </v:shape>
                  </w:pict>
                </mc:Fallback>
              </mc:AlternateContent>
            </w:r>
            <w:r>
              <w:rPr>
                <w:rFonts w:hint="default" w:ascii="Times New Roman" w:hAnsi="Times New Roman" w:eastAsia="仿宋_GB2312" w:cs="Times New Roman"/>
                <w:b w:val="0"/>
                <w:bCs w:val="0"/>
                <w:color w:val="auto"/>
                <w:sz w:val="21"/>
                <w:szCs w:val="21"/>
                <w:highlight w:val="none"/>
                <w:lang w:val="en-US" w:eastAsia="zh-CN"/>
              </w:rPr>
              <w:t>指导督促居民住宅小区在增设停放充电设施时按照设备管理办理相关手续，确保按要求满足必要安全条件。</w:t>
            </w:r>
          </w:p>
        </w:tc>
        <w:tc>
          <w:tcPr>
            <w:tcW w:w="1605" w:type="dxa"/>
            <w:vMerge w:val="restart"/>
            <w:noWrap w:val="0"/>
            <w:vAlign w:val="center"/>
          </w:tcPr>
          <w:p w14:paraId="522560F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eastAsia" w:ascii="Times New Roman" w:hAnsi="Times New Roman" w:eastAsia="仿宋_GB2312" w:cs="Times New Roman"/>
                <w:b w:val="0"/>
                <w:bCs w:val="0"/>
                <w:color w:val="auto"/>
                <w:sz w:val="21"/>
                <w:szCs w:val="21"/>
                <w:highlight w:val="none"/>
                <w:lang w:val="en-US" w:eastAsia="zh-CN"/>
              </w:rPr>
              <w:t>住房城乡建设局</w:t>
            </w:r>
          </w:p>
          <w:p w14:paraId="54A06CC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各乡（镇）综合执法办公室</w:t>
            </w:r>
          </w:p>
        </w:tc>
        <w:tc>
          <w:tcPr>
            <w:tcW w:w="1665" w:type="dxa"/>
            <w:vMerge w:val="restart"/>
            <w:noWrap w:val="0"/>
            <w:vAlign w:val="center"/>
          </w:tcPr>
          <w:p w14:paraId="2B14C9D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自然资源局</w:t>
            </w:r>
          </w:p>
          <w:p w14:paraId="6DAFD13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消防救援大队</w:t>
            </w:r>
          </w:p>
          <w:p w14:paraId="2D396F8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0E2987E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长期持续推进</w:t>
            </w:r>
          </w:p>
        </w:tc>
        <w:tc>
          <w:tcPr>
            <w:tcW w:w="888" w:type="dxa"/>
            <w:noWrap w:val="0"/>
            <w:vAlign w:val="center"/>
          </w:tcPr>
          <w:p w14:paraId="07A7FC5F">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783F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2" w:type="dxa"/>
            <w:vMerge w:val="continue"/>
            <w:noWrap w:val="0"/>
            <w:vAlign w:val="center"/>
          </w:tcPr>
          <w:p w14:paraId="089FD02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0D95DE3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46641B0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4C92B5CC">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对既有住宅小区数量、原配建自行车停放设施（棚、库、场等）及充电桩数量、充电设施缺口数量、可开辟增设改造停放充电设施公共空间数量进行调查摸底，结合城镇老旧小区改造工作，按照“能建尽建”原则增设电动自行车停放充电设施，逐步对尚未安装充电设施的住宅小区进行安装。</w:t>
            </w:r>
          </w:p>
        </w:tc>
        <w:tc>
          <w:tcPr>
            <w:tcW w:w="1605" w:type="dxa"/>
            <w:vMerge w:val="continue"/>
            <w:noWrap w:val="0"/>
            <w:vAlign w:val="center"/>
          </w:tcPr>
          <w:p w14:paraId="11734C6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5139BF5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187A914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2024年6月底前完成调查摸底后持续推进</w:t>
            </w:r>
          </w:p>
        </w:tc>
        <w:tc>
          <w:tcPr>
            <w:tcW w:w="888" w:type="dxa"/>
            <w:noWrap w:val="0"/>
            <w:vAlign w:val="center"/>
          </w:tcPr>
          <w:p w14:paraId="0DA7CFE9">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B99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5D5A889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75A333A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5778012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352F90EE">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区分住宅小区不同建造年代、规模档次、功能配套等情况，积极协调属地城县规划、消防等部门和乡镇、社区（村）及业主委员会（业主），“一区一策”合理利用小区内原有可改造自行车停放场地、其他闲置低效用地等公共空间，在广泛征求业主意见基础上，按法定程序开辟增设电动自行车停放充电设施。</w:t>
            </w:r>
          </w:p>
        </w:tc>
        <w:tc>
          <w:tcPr>
            <w:tcW w:w="1605" w:type="dxa"/>
            <w:vMerge w:val="continue"/>
            <w:noWrap w:val="0"/>
            <w:vAlign w:val="center"/>
          </w:tcPr>
          <w:p w14:paraId="333BCA4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486ED5D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6806A22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2024年底前取得阶段性进展并持续推进</w:t>
            </w:r>
          </w:p>
        </w:tc>
        <w:tc>
          <w:tcPr>
            <w:tcW w:w="888" w:type="dxa"/>
            <w:noWrap w:val="0"/>
            <w:vAlign w:val="center"/>
          </w:tcPr>
          <w:p w14:paraId="125A9C1A">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130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0A21FA1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3743AC9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7C02DC1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283D7BB6">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督促指导属地物业服务企业积极协助配合充电设施安装运营单位实施安装建设，协助有关职能部门、主管单位做好用电、消防等安全宣传等工作。</w:t>
            </w:r>
          </w:p>
        </w:tc>
        <w:tc>
          <w:tcPr>
            <w:tcW w:w="1605" w:type="dxa"/>
            <w:vMerge w:val="continue"/>
            <w:noWrap w:val="0"/>
            <w:vAlign w:val="center"/>
          </w:tcPr>
          <w:p w14:paraId="178A7E7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p>
        </w:tc>
        <w:tc>
          <w:tcPr>
            <w:tcW w:w="1665" w:type="dxa"/>
            <w:vMerge w:val="continue"/>
            <w:noWrap w:val="0"/>
            <w:vAlign w:val="center"/>
          </w:tcPr>
          <w:p w14:paraId="69C7D24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3FB4F7F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2024年底前取得阶段性进展并持续推进</w:t>
            </w:r>
          </w:p>
        </w:tc>
        <w:tc>
          <w:tcPr>
            <w:tcW w:w="888" w:type="dxa"/>
            <w:noWrap w:val="0"/>
            <w:vAlign w:val="center"/>
          </w:tcPr>
          <w:p w14:paraId="4363E832">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375F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17A9A15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5A85855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291A732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7AB004DD">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将停放充电设施建设统筹纳入民生事项，落实资金渠道，加快推进。</w:t>
            </w:r>
          </w:p>
        </w:tc>
        <w:tc>
          <w:tcPr>
            <w:tcW w:w="1605" w:type="dxa"/>
            <w:vMerge w:val="continue"/>
            <w:noWrap w:val="0"/>
            <w:vAlign w:val="center"/>
          </w:tcPr>
          <w:p w14:paraId="45EA41C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6E0379E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4299A3C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2024年底前取得阶段性进展并持续推进</w:t>
            </w:r>
          </w:p>
        </w:tc>
        <w:tc>
          <w:tcPr>
            <w:tcW w:w="888" w:type="dxa"/>
            <w:noWrap w:val="0"/>
            <w:vAlign w:val="center"/>
          </w:tcPr>
          <w:p w14:paraId="1C39DA7C">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98D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444B82A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55FDD76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01FEC30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17E36A21">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督促乡镇、社区（村）组织协调做好没有物业服务企业小区的电动自行车停放充电设施建设和安全管理工作。</w:t>
            </w:r>
          </w:p>
        </w:tc>
        <w:tc>
          <w:tcPr>
            <w:tcW w:w="1605" w:type="dxa"/>
            <w:vMerge w:val="continue"/>
            <w:noWrap w:val="0"/>
            <w:vAlign w:val="center"/>
          </w:tcPr>
          <w:p w14:paraId="732FE19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685B7DD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54AA12A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2024年底前取得阶段性进展并持续推进</w:t>
            </w:r>
          </w:p>
        </w:tc>
        <w:tc>
          <w:tcPr>
            <w:tcW w:w="888" w:type="dxa"/>
            <w:noWrap w:val="0"/>
            <w:vAlign w:val="center"/>
          </w:tcPr>
          <w:p w14:paraId="16645413">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3C9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62" w:type="dxa"/>
            <w:vMerge w:val="continue"/>
            <w:noWrap w:val="0"/>
            <w:vAlign w:val="center"/>
          </w:tcPr>
          <w:p w14:paraId="088EA22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30F36F9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49A5410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34F61260">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督促属地机关、团体、企业、事业单位统筹考虑单位和职工购买使用电动自行车的需求，充分挖潜内部停车场资源，自主投资或联合充电设施建设运营企业投资，按照标准建设充电设施，鼓励单位内部充电设施对外开放服务。</w:t>
            </w:r>
          </w:p>
        </w:tc>
        <w:tc>
          <w:tcPr>
            <w:tcW w:w="1605" w:type="dxa"/>
            <w:vMerge w:val="continue"/>
            <w:noWrap w:val="0"/>
            <w:vAlign w:val="center"/>
          </w:tcPr>
          <w:p w14:paraId="072F75F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3EACAB8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7147BD6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2024年底前取得阶段性进展并持续推进</w:t>
            </w:r>
          </w:p>
        </w:tc>
        <w:tc>
          <w:tcPr>
            <w:tcW w:w="888" w:type="dxa"/>
            <w:noWrap w:val="0"/>
            <w:vAlign w:val="center"/>
          </w:tcPr>
          <w:p w14:paraId="3F40A50B">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E29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11EA747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6512BE8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3CD648B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0373DEAD">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积极主导鼓励推广电动自行车共享充电柜。</w:t>
            </w:r>
          </w:p>
        </w:tc>
        <w:tc>
          <w:tcPr>
            <w:tcW w:w="1605" w:type="dxa"/>
            <w:vMerge w:val="continue"/>
            <w:noWrap w:val="0"/>
            <w:vAlign w:val="center"/>
          </w:tcPr>
          <w:p w14:paraId="7C54700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09FF238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75B69C6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2024年底前取得阶段性进展并持续推进</w:t>
            </w:r>
          </w:p>
        </w:tc>
        <w:tc>
          <w:tcPr>
            <w:tcW w:w="888" w:type="dxa"/>
            <w:noWrap w:val="0"/>
            <w:vAlign w:val="center"/>
          </w:tcPr>
          <w:p w14:paraId="325E38DD">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13A7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045FE1C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7C3EF613">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3B80E40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color w:val="auto"/>
                <w:sz w:val="21"/>
                <w:szCs w:val="21"/>
                <w:vertAlign w:val="baseline"/>
              </w:rPr>
              <w:t>规范和监督充电服务费</w:t>
            </w:r>
          </w:p>
        </w:tc>
        <w:tc>
          <w:tcPr>
            <w:tcW w:w="5880" w:type="dxa"/>
            <w:noWrap w:val="0"/>
            <w:vAlign w:val="top"/>
          </w:tcPr>
          <w:p w14:paraId="649559AA">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落实电动自行车充电服务费实行市场调节价政策，督促充电设施运营单位按照《中华人民共和国价格法》等规定，结合生产经营成本和市场供求状况，合理确定充电服务费标准。</w:t>
            </w:r>
          </w:p>
        </w:tc>
        <w:tc>
          <w:tcPr>
            <w:tcW w:w="1605" w:type="dxa"/>
            <w:vMerge w:val="restart"/>
            <w:noWrap w:val="0"/>
            <w:vAlign w:val="center"/>
          </w:tcPr>
          <w:p w14:paraId="6A0B5E9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eastAsia" w:ascii="Times New Roman" w:hAnsi="Times New Roman" w:eastAsia="仿宋_GB2312" w:cs="Times New Roman"/>
                <w:b w:val="0"/>
                <w:bCs w:val="0"/>
                <w:color w:val="auto"/>
                <w:sz w:val="21"/>
                <w:szCs w:val="21"/>
                <w:highlight w:val="none"/>
                <w:lang w:val="en-US" w:eastAsia="zh-CN"/>
              </w:rPr>
              <w:t>发展改革局</w:t>
            </w:r>
          </w:p>
        </w:tc>
        <w:tc>
          <w:tcPr>
            <w:tcW w:w="1665" w:type="dxa"/>
            <w:vMerge w:val="restart"/>
            <w:noWrap w:val="0"/>
            <w:vAlign w:val="center"/>
          </w:tcPr>
          <w:p w14:paraId="068FBC8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财政局</w:t>
            </w:r>
          </w:p>
          <w:p w14:paraId="2B6E942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eastAsia" w:ascii="Times New Roman" w:hAnsi="Times New Roman" w:eastAsia="仿宋_GB2312" w:cs="Times New Roman"/>
                <w:b w:val="0"/>
                <w:bCs w:val="0"/>
                <w:color w:val="auto"/>
                <w:sz w:val="21"/>
                <w:szCs w:val="21"/>
                <w:highlight w:val="none"/>
                <w:lang w:val="en-US" w:eastAsia="zh-CN"/>
              </w:rPr>
              <w:t>市场监管局</w:t>
            </w:r>
          </w:p>
          <w:p w14:paraId="608E99C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31E283E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sz w:val="21"/>
                <w:szCs w:val="21"/>
                <w:vertAlign w:val="baseline"/>
                <w:lang w:val="en-US" w:eastAsia="zh-CN"/>
              </w:rPr>
              <w:t>长期持续推进</w:t>
            </w:r>
          </w:p>
        </w:tc>
        <w:tc>
          <w:tcPr>
            <w:tcW w:w="888" w:type="dxa"/>
            <w:noWrap w:val="0"/>
            <w:vAlign w:val="center"/>
          </w:tcPr>
          <w:p w14:paraId="5D4054A6">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41C9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2" w:type="dxa"/>
            <w:vMerge w:val="continue"/>
            <w:noWrap w:val="0"/>
            <w:vAlign w:val="center"/>
          </w:tcPr>
          <w:p w14:paraId="1037789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7EF5226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00AC591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264BD506">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指导督促电力企业、引导社会力量主动</w:t>
            </w:r>
            <w:bookmarkStart w:id="0" w:name="_GoBack"/>
            <w:bookmarkEnd w:id="0"/>
            <w:r>
              <w:rPr>
                <w:rFonts w:hint="default" w:ascii="Times New Roman" w:hAnsi="Times New Roman" w:eastAsia="仿宋_GB2312" w:cs="Times New Roman"/>
                <w:b w:val="0"/>
                <w:bCs w:val="0"/>
                <w:color w:val="auto"/>
                <w:sz w:val="21"/>
                <w:szCs w:val="21"/>
                <w:highlight w:val="none"/>
                <w:lang w:val="en-US" w:eastAsia="zh-CN"/>
              </w:rPr>
              <w:t>承建停放充电设施，减收、免收服务费。</w:t>
            </w:r>
          </w:p>
        </w:tc>
        <w:tc>
          <w:tcPr>
            <w:tcW w:w="1605" w:type="dxa"/>
            <w:vMerge w:val="continue"/>
            <w:noWrap w:val="0"/>
            <w:vAlign w:val="center"/>
          </w:tcPr>
          <w:p w14:paraId="5931078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p>
        </w:tc>
        <w:tc>
          <w:tcPr>
            <w:tcW w:w="1665" w:type="dxa"/>
            <w:vMerge w:val="continue"/>
            <w:noWrap w:val="0"/>
            <w:vAlign w:val="center"/>
          </w:tcPr>
          <w:p w14:paraId="444E6F6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2837058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highlight w:val="none"/>
                <w:lang w:val="en-US" w:eastAsia="zh-CN"/>
              </w:rPr>
              <w:t>2025年底前完成并持续推进</w:t>
            </w:r>
          </w:p>
        </w:tc>
        <w:tc>
          <w:tcPr>
            <w:tcW w:w="888" w:type="dxa"/>
            <w:noWrap w:val="0"/>
            <w:vAlign w:val="center"/>
          </w:tcPr>
          <w:p w14:paraId="40FDB385">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164F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157EA47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24A705D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4500364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4C392DBE">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鼓励乡</w:t>
            </w:r>
            <w:r>
              <w:rPr>
                <w:rFonts w:hint="eastAsia" w:ascii="Times New Roman" w:hAnsi="Times New Roman" w:eastAsia="仿宋_GB2312" w:cs="Times New Roman"/>
                <w:b w:val="0"/>
                <w:bCs w:val="0"/>
                <w:color w:val="auto"/>
                <w:sz w:val="21"/>
                <w:szCs w:val="21"/>
                <w:highlight w:val="none"/>
                <w:lang w:val="en-US" w:eastAsia="zh-CN"/>
              </w:rPr>
              <w:t>（</w:t>
            </w:r>
            <w:r>
              <w:rPr>
                <w:rFonts w:hint="default" w:ascii="Times New Roman" w:hAnsi="Times New Roman" w:eastAsia="仿宋_GB2312" w:cs="Times New Roman"/>
                <w:b w:val="0"/>
                <w:bCs w:val="0"/>
                <w:color w:val="auto"/>
                <w:sz w:val="21"/>
                <w:szCs w:val="21"/>
                <w:highlight w:val="none"/>
                <w:lang w:val="en-US" w:eastAsia="zh-CN"/>
              </w:rPr>
              <w:t>镇</w:t>
            </w:r>
            <w:r>
              <w:rPr>
                <w:rFonts w:hint="eastAsia" w:ascii="Times New Roman" w:hAnsi="Times New Roman" w:eastAsia="仿宋_GB2312" w:cs="Times New Roman"/>
                <w:b w:val="0"/>
                <w:bCs w:val="0"/>
                <w:color w:val="auto"/>
                <w:sz w:val="21"/>
                <w:szCs w:val="21"/>
                <w:highlight w:val="none"/>
                <w:lang w:val="en-US" w:eastAsia="zh-CN"/>
              </w:rPr>
              <w:t>）</w:t>
            </w:r>
            <w:r>
              <w:rPr>
                <w:rFonts w:hint="default" w:ascii="Times New Roman" w:hAnsi="Times New Roman" w:eastAsia="仿宋_GB2312" w:cs="Times New Roman"/>
                <w:b w:val="0"/>
                <w:bCs w:val="0"/>
                <w:color w:val="auto"/>
                <w:sz w:val="21"/>
                <w:szCs w:val="21"/>
                <w:highlight w:val="none"/>
                <w:lang w:val="en-US" w:eastAsia="zh-CN"/>
              </w:rPr>
              <w:t>、居（村）委会、小区产权单位、业委会以及由其委托的物业服务企业自建充电设施或与第三方建设运营单位签订运营合作协议，降低充电服务费。</w:t>
            </w:r>
          </w:p>
        </w:tc>
        <w:tc>
          <w:tcPr>
            <w:tcW w:w="1605" w:type="dxa"/>
            <w:vMerge w:val="continue"/>
            <w:noWrap w:val="0"/>
            <w:vAlign w:val="center"/>
          </w:tcPr>
          <w:p w14:paraId="29C5CD2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2640710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3E20451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color w:val="auto"/>
                <w:sz w:val="21"/>
                <w:szCs w:val="21"/>
                <w:vertAlign w:val="baseline"/>
                <w:lang w:val="en-US" w:eastAsia="zh-CN"/>
              </w:rPr>
              <w:t>长期持续推进</w:t>
            </w:r>
          </w:p>
        </w:tc>
        <w:tc>
          <w:tcPr>
            <w:tcW w:w="888" w:type="dxa"/>
            <w:noWrap w:val="0"/>
            <w:vAlign w:val="center"/>
          </w:tcPr>
          <w:p w14:paraId="6FA9A9BD">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DBE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52303A1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180678D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343A34F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30CBA999">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对第三方建设运营的充电设施，倡导小区产权单位、业委会、物业服务企业等不收取场地租赁费用、不参与收入分成，将让利空间用于降低充电服务费。</w:t>
            </w:r>
          </w:p>
        </w:tc>
        <w:tc>
          <w:tcPr>
            <w:tcW w:w="1605" w:type="dxa"/>
            <w:vMerge w:val="continue"/>
            <w:noWrap w:val="0"/>
            <w:vAlign w:val="center"/>
          </w:tcPr>
          <w:p w14:paraId="6165135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p>
        </w:tc>
        <w:tc>
          <w:tcPr>
            <w:tcW w:w="1665" w:type="dxa"/>
            <w:vMerge w:val="continue"/>
            <w:noWrap w:val="0"/>
            <w:vAlign w:val="center"/>
          </w:tcPr>
          <w:p w14:paraId="0955CD8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6B192AF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长期持续推进</w:t>
            </w:r>
          </w:p>
        </w:tc>
        <w:tc>
          <w:tcPr>
            <w:tcW w:w="888" w:type="dxa"/>
            <w:noWrap w:val="0"/>
            <w:vAlign w:val="center"/>
          </w:tcPr>
          <w:p w14:paraId="54D70DAD">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668E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7E88A3E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0846A6E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6C1F31F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7ACC02CE">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督促电网企业、充电设施运营单位对电价、充电服务费明码标价，重点查处充电设施运营单位收取电费、充电服务费以外的费用，着力规范市场价格秩序。</w:t>
            </w:r>
          </w:p>
        </w:tc>
        <w:tc>
          <w:tcPr>
            <w:tcW w:w="1605" w:type="dxa"/>
            <w:vMerge w:val="continue"/>
            <w:noWrap w:val="0"/>
            <w:vAlign w:val="center"/>
          </w:tcPr>
          <w:p w14:paraId="2AE2ED3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12E87DF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501F620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color w:val="auto"/>
                <w:sz w:val="21"/>
                <w:szCs w:val="21"/>
                <w:vertAlign w:val="baseline"/>
                <w:lang w:val="en-US" w:eastAsia="zh-CN"/>
              </w:rPr>
              <w:t>长期持续推进</w:t>
            </w:r>
          </w:p>
        </w:tc>
        <w:tc>
          <w:tcPr>
            <w:tcW w:w="888" w:type="dxa"/>
            <w:noWrap w:val="0"/>
            <w:vAlign w:val="center"/>
          </w:tcPr>
          <w:p w14:paraId="4B1A6BE2">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71C7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207F54D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0405C3D5">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15FBEFF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lang w:val="en-US" w:eastAsia="zh-CN"/>
              </w:rPr>
              <w:t>依法查处违规停放充电行为</w:t>
            </w:r>
          </w:p>
        </w:tc>
        <w:tc>
          <w:tcPr>
            <w:tcW w:w="5880" w:type="dxa"/>
            <w:noWrap w:val="0"/>
            <w:vAlign w:val="top"/>
          </w:tcPr>
          <w:p w14:paraId="36C6E496">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加强联合检查，加大对电动自行车违规停放充电行为的查处力度，依法对“进楼入户”“飞线充电”等违规停放充电行为开展执法查处、检查劝阻和宣传提示。</w:t>
            </w:r>
          </w:p>
        </w:tc>
        <w:tc>
          <w:tcPr>
            <w:tcW w:w="1605" w:type="dxa"/>
            <w:vMerge w:val="restart"/>
            <w:noWrap w:val="0"/>
            <w:vAlign w:val="center"/>
          </w:tcPr>
          <w:p w14:paraId="7D080B6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消防救援大队</w:t>
            </w:r>
          </w:p>
        </w:tc>
        <w:tc>
          <w:tcPr>
            <w:tcW w:w="1665" w:type="dxa"/>
            <w:vMerge w:val="restart"/>
            <w:noWrap w:val="0"/>
            <w:vAlign w:val="center"/>
          </w:tcPr>
          <w:p w14:paraId="23FE168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公安局</w:t>
            </w:r>
          </w:p>
          <w:p w14:paraId="3AEDE67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eastAsia" w:ascii="Times New Roman" w:hAnsi="Times New Roman" w:eastAsia="仿宋_GB2312" w:cs="Times New Roman"/>
                <w:b w:val="0"/>
                <w:bCs w:val="0"/>
                <w:color w:val="auto"/>
                <w:sz w:val="21"/>
                <w:szCs w:val="21"/>
                <w:highlight w:val="none"/>
                <w:lang w:val="en-US" w:eastAsia="zh-CN"/>
              </w:rPr>
              <w:t>住房城乡建设局</w:t>
            </w:r>
          </w:p>
          <w:p w14:paraId="5C07C15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6D4DD1E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2024年底前整治一批并持续推进</w:t>
            </w:r>
          </w:p>
        </w:tc>
        <w:tc>
          <w:tcPr>
            <w:tcW w:w="888" w:type="dxa"/>
            <w:noWrap w:val="0"/>
            <w:vAlign w:val="center"/>
          </w:tcPr>
          <w:p w14:paraId="7AB87FA6">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4DF5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62" w:type="dxa"/>
            <w:vMerge w:val="continue"/>
            <w:noWrap w:val="0"/>
            <w:vAlign w:val="center"/>
          </w:tcPr>
          <w:p w14:paraId="2BB338E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565B42E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44E8670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78EE1499">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督促物业服务企业，按照合同约定对服务区域内电动自行车堵塞占用疏散通道、安全出口等违规行为及时采取措施制止，对拒不改正、情节严重的及时报告村（居）民委员会、乡（镇）或公安派出所、消防等部门并协助处理。</w:t>
            </w:r>
          </w:p>
        </w:tc>
        <w:tc>
          <w:tcPr>
            <w:tcW w:w="1605" w:type="dxa"/>
            <w:vMerge w:val="continue"/>
            <w:noWrap w:val="0"/>
            <w:vAlign w:val="center"/>
          </w:tcPr>
          <w:p w14:paraId="348FB89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7203937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134E04C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color w:val="auto"/>
                <w:sz w:val="21"/>
                <w:szCs w:val="21"/>
                <w:vertAlign w:val="baseline"/>
                <w:lang w:val="en-US" w:eastAsia="zh-CN"/>
              </w:rPr>
              <w:t>长期持续推进</w:t>
            </w:r>
          </w:p>
        </w:tc>
        <w:tc>
          <w:tcPr>
            <w:tcW w:w="888" w:type="dxa"/>
            <w:noWrap w:val="0"/>
            <w:vAlign w:val="center"/>
          </w:tcPr>
          <w:p w14:paraId="6E91E0F2">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4DE3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962" w:type="dxa"/>
            <w:vMerge w:val="continue"/>
            <w:noWrap w:val="0"/>
            <w:vAlign w:val="center"/>
          </w:tcPr>
          <w:p w14:paraId="0CD2323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25D6E93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33F80E1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261761F8">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对群众举报、媒体曝光的违规停放充电行为，应及时予以纠治。</w:t>
            </w:r>
          </w:p>
        </w:tc>
        <w:tc>
          <w:tcPr>
            <w:tcW w:w="1605" w:type="dxa"/>
            <w:vMerge w:val="continue"/>
            <w:noWrap w:val="0"/>
            <w:vAlign w:val="center"/>
          </w:tcPr>
          <w:p w14:paraId="516333D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39DDAD9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60384C5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长期持续推进</w:t>
            </w:r>
          </w:p>
        </w:tc>
        <w:tc>
          <w:tcPr>
            <w:tcW w:w="888" w:type="dxa"/>
            <w:noWrap w:val="0"/>
            <w:vAlign w:val="center"/>
          </w:tcPr>
          <w:p w14:paraId="594B8509">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07E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2" w:type="dxa"/>
            <w:vMerge w:val="continue"/>
            <w:noWrap w:val="0"/>
            <w:vAlign w:val="center"/>
          </w:tcPr>
          <w:p w14:paraId="28E019B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65F8372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72C5671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6987AD69">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在开展工作过程中要建立好“隐患、整改、责任三个清单”确保隐患问题整改到位，制度措施落实到位，监管执法惩处到位。</w:t>
            </w:r>
          </w:p>
        </w:tc>
        <w:tc>
          <w:tcPr>
            <w:tcW w:w="1605" w:type="dxa"/>
            <w:vMerge w:val="continue"/>
            <w:noWrap w:val="0"/>
            <w:vAlign w:val="center"/>
          </w:tcPr>
          <w:p w14:paraId="40F2E88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1130625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08DE435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326CEBA3">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461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2" w:type="dxa"/>
            <w:vMerge w:val="continue"/>
            <w:noWrap w:val="0"/>
            <w:vAlign w:val="center"/>
          </w:tcPr>
          <w:p w14:paraId="315F077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73D2B838">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7BC6362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lang w:val="en-US" w:eastAsia="zh-CN"/>
              </w:rPr>
              <w:t>赋能技防物防管理</w:t>
            </w:r>
          </w:p>
        </w:tc>
        <w:tc>
          <w:tcPr>
            <w:tcW w:w="5880" w:type="dxa"/>
            <w:noWrap w:val="0"/>
            <w:vAlign w:val="top"/>
          </w:tcPr>
          <w:p w14:paraId="55543486">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引导充电设施建设运营单位建立数据平台，对充电设施实时监控。</w:t>
            </w:r>
          </w:p>
        </w:tc>
        <w:tc>
          <w:tcPr>
            <w:tcW w:w="1605" w:type="dxa"/>
            <w:vMerge w:val="restart"/>
            <w:noWrap w:val="0"/>
            <w:vAlign w:val="center"/>
          </w:tcPr>
          <w:p w14:paraId="7F5B1FB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eastAsia" w:ascii="Times New Roman" w:hAnsi="Times New Roman" w:eastAsia="仿宋_GB2312" w:cs="Times New Roman"/>
                <w:b w:val="0"/>
                <w:bCs w:val="0"/>
                <w:color w:val="auto"/>
                <w:sz w:val="21"/>
                <w:szCs w:val="21"/>
                <w:highlight w:val="none"/>
                <w:lang w:val="en-US" w:eastAsia="zh-CN"/>
              </w:rPr>
              <w:t>市场监管局</w:t>
            </w:r>
          </w:p>
        </w:tc>
        <w:tc>
          <w:tcPr>
            <w:tcW w:w="1665" w:type="dxa"/>
            <w:vMerge w:val="restart"/>
            <w:noWrap w:val="0"/>
            <w:vAlign w:val="center"/>
          </w:tcPr>
          <w:p w14:paraId="65A1A14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eastAsia" w:ascii="Times New Roman" w:hAnsi="Times New Roman" w:eastAsia="仿宋_GB2312" w:cs="Times New Roman"/>
                <w:b w:val="0"/>
                <w:bCs w:val="0"/>
                <w:color w:val="auto"/>
                <w:sz w:val="21"/>
                <w:szCs w:val="21"/>
                <w:highlight w:val="none"/>
                <w:lang w:val="en-US" w:eastAsia="zh-CN"/>
              </w:rPr>
              <w:t>住房城乡建设局</w:t>
            </w:r>
          </w:p>
          <w:p w14:paraId="1E63821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消防救援大队</w:t>
            </w:r>
          </w:p>
          <w:p w14:paraId="58C9198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548688D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2025年底前完成</w:t>
            </w:r>
          </w:p>
        </w:tc>
        <w:tc>
          <w:tcPr>
            <w:tcW w:w="888" w:type="dxa"/>
            <w:noWrap w:val="0"/>
            <w:vAlign w:val="center"/>
          </w:tcPr>
          <w:p w14:paraId="7B190E7F">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38B5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3CED6D3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4757DDC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2AB31D9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5B0D3512">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鼓励充电设施运营单位和即时配送企业推广换电模式，2025年底前探索形成一套符合本地实际的蓄电池换电管理经验模式。</w:t>
            </w:r>
          </w:p>
        </w:tc>
        <w:tc>
          <w:tcPr>
            <w:tcW w:w="1605" w:type="dxa"/>
            <w:vMerge w:val="continue"/>
            <w:noWrap w:val="0"/>
            <w:vAlign w:val="center"/>
          </w:tcPr>
          <w:p w14:paraId="4FA9C24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79190DE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53177BE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2025年底前完成</w:t>
            </w:r>
          </w:p>
        </w:tc>
        <w:tc>
          <w:tcPr>
            <w:tcW w:w="888" w:type="dxa"/>
            <w:noWrap w:val="0"/>
            <w:vAlign w:val="center"/>
          </w:tcPr>
          <w:p w14:paraId="6226760F">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3CF6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49623B2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1A4A539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7B296B1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20BC3538">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color w:val="auto"/>
                <w:sz w:val="21"/>
                <w:szCs w:val="21"/>
                <w:lang w:val="en-US" w:eastAsia="zh-CN"/>
              </w:rPr>
              <w:t>研究制定住宅楼宇电梯安装电动自行车智能阻止实施方案，协调电梯智能阻止系统研发单位与电梯制造单位对接，实现与电梯控制系统的可靠衔接，有效识别进入电梯轿厢的电动自行车，</w:t>
            </w:r>
            <w:r>
              <w:rPr>
                <w:rFonts w:hint="default" w:ascii="Times New Roman" w:hAnsi="Times New Roman" w:eastAsia="仿宋_GB2312" w:cs="Times New Roman"/>
                <w:color w:val="auto"/>
                <w:sz w:val="21"/>
                <w:szCs w:val="21"/>
              </w:rPr>
              <w:t>及时发现制止违规停放充电行为</w:t>
            </w:r>
            <w:r>
              <w:rPr>
                <w:rFonts w:hint="default" w:ascii="Times New Roman" w:hAnsi="Times New Roman" w:eastAsia="仿宋_GB2312" w:cs="Times New Roman"/>
                <w:color w:val="auto"/>
                <w:sz w:val="21"/>
                <w:szCs w:val="21"/>
                <w:lang w:eastAsia="zh-CN"/>
              </w:rPr>
              <w:t>，并根据全县情况对有电梯的住宅小区楼开展安装试用。</w:t>
            </w:r>
          </w:p>
        </w:tc>
        <w:tc>
          <w:tcPr>
            <w:tcW w:w="1605" w:type="dxa"/>
            <w:vMerge w:val="continue"/>
            <w:noWrap w:val="0"/>
            <w:vAlign w:val="center"/>
          </w:tcPr>
          <w:p w14:paraId="7CEC97A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4C25819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6B37C32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2024年底前取得阶段性进展并持续推进</w:t>
            </w:r>
          </w:p>
        </w:tc>
        <w:tc>
          <w:tcPr>
            <w:tcW w:w="888" w:type="dxa"/>
            <w:noWrap w:val="0"/>
            <w:vAlign w:val="center"/>
          </w:tcPr>
          <w:p w14:paraId="2A7C02ED">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E10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62" w:type="dxa"/>
            <w:vMerge w:val="continue"/>
            <w:noWrap w:val="0"/>
            <w:vAlign w:val="center"/>
          </w:tcPr>
          <w:p w14:paraId="0819490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5673252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09BE61B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4C1B11F0">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b w:val="0"/>
                <w:bCs w:val="0"/>
                <w:color w:val="auto"/>
                <w:sz w:val="21"/>
                <w:szCs w:val="21"/>
                <w:highlight w:val="none"/>
                <w:lang w:val="en-US" w:eastAsia="zh-CN"/>
              </w:rPr>
              <w:t>研究推广“射频信号传输+视频监控”等技术对蓄电池进楼实行动态监控。</w:t>
            </w:r>
          </w:p>
        </w:tc>
        <w:tc>
          <w:tcPr>
            <w:tcW w:w="1605" w:type="dxa"/>
            <w:vMerge w:val="continue"/>
            <w:noWrap w:val="0"/>
            <w:vAlign w:val="center"/>
          </w:tcPr>
          <w:p w14:paraId="708F8B2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340804C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7AC388E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463ED7B3">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984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962" w:type="dxa"/>
            <w:vMerge w:val="restart"/>
            <w:noWrap w:val="0"/>
            <w:vAlign w:val="center"/>
          </w:tcPr>
          <w:p w14:paraId="1E9E50F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1"/>
                <w:szCs w:val="21"/>
                <w:vertAlign w:val="baseline"/>
                <w:lang w:val="en-US" w:eastAsia="zh-CN"/>
              </w:rPr>
            </w:pPr>
            <w:r>
              <w:rPr>
                <w:rFonts w:hint="eastAsia" w:ascii="方正黑体_GBK" w:hAnsi="方正黑体_GBK" w:eastAsia="方正黑体_GBK" w:cs="方正黑体_GBK"/>
                <w:b w:val="0"/>
                <w:bCs w:val="0"/>
                <w:color w:val="auto"/>
                <w:sz w:val="24"/>
                <w:szCs w:val="24"/>
                <w:highlight w:val="none"/>
                <w:lang w:val="en-US" w:eastAsia="zh-CN"/>
              </w:rPr>
              <w:t>三、纠治非法改装行径，强化重点环节管控</w:t>
            </w:r>
          </w:p>
        </w:tc>
        <w:tc>
          <w:tcPr>
            <w:tcW w:w="574" w:type="dxa"/>
            <w:noWrap w:val="0"/>
            <w:vAlign w:val="center"/>
          </w:tcPr>
          <w:p w14:paraId="45C5D681">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noWrap w:val="0"/>
            <w:vAlign w:val="center"/>
          </w:tcPr>
          <w:p w14:paraId="7F9DE4A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严查非法改装</w:t>
            </w:r>
          </w:p>
        </w:tc>
        <w:tc>
          <w:tcPr>
            <w:tcW w:w="5880" w:type="dxa"/>
            <w:noWrap w:val="0"/>
            <w:vAlign w:val="top"/>
          </w:tcPr>
          <w:p w14:paraId="50C2B86D">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对经营网点和维修店铺开展经常性检查，依法依规从严整治擅自改装原厂电器配件、拆改限速（包括解码提速）、外设蓄电池托架、改造蓄电池槽盒、更换大容量蓄电池等违法违规行为，严厉打击无照经营、违法违规回收、二次组装加工蓄电池、利用废旧电池电芯违规翻新制造组装加工电动自行车蓄电池的黑作坊，涉嫌犯罪的，依法追究刑事责任。</w:t>
            </w:r>
          </w:p>
        </w:tc>
        <w:tc>
          <w:tcPr>
            <w:tcW w:w="1605" w:type="dxa"/>
            <w:noWrap w:val="0"/>
            <w:vAlign w:val="center"/>
          </w:tcPr>
          <w:p w14:paraId="4B9069D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eastAsia" w:ascii="Times New Roman" w:hAnsi="Times New Roman" w:eastAsia="仿宋_GB2312" w:cs="Times New Roman"/>
                <w:b w:val="0"/>
                <w:bCs w:val="0"/>
                <w:color w:val="auto"/>
                <w:sz w:val="21"/>
                <w:szCs w:val="21"/>
                <w:highlight w:val="none"/>
                <w:lang w:val="en-US" w:eastAsia="zh-CN"/>
              </w:rPr>
              <w:t>市场监管局</w:t>
            </w:r>
          </w:p>
        </w:tc>
        <w:tc>
          <w:tcPr>
            <w:tcW w:w="1665" w:type="dxa"/>
            <w:noWrap w:val="0"/>
            <w:vAlign w:val="center"/>
          </w:tcPr>
          <w:p w14:paraId="69D20E4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公安局</w:t>
            </w:r>
          </w:p>
          <w:p w14:paraId="25BDCD8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252F712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rPr>
              <w:t>2024年8月底前整治一批并持续推进</w:t>
            </w:r>
          </w:p>
        </w:tc>
        <w:tc>
          <w:tcPr>
            <w:tcW w:w="888" w:type="dxa"/>
            <w:noWrap w:val="0"/>
            <w:vAlign w:val="center"/>
          </w:tcPr>
          <w:p w14:paraId="6BB054EE">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457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62" w:type="dxa"/>
            <w:vMerge w:val="continue"/>
            <w:noWrap w:val="0"/>
            <w:vAlign w:val="center"/>
          </w:tcPr>
          <w:p w14:paraId="625A840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4535D22C">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39C696D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rPr>
              <w:t>规范线上经营</w:t>
            </w:r>
          </w:p>
        </w:tc>
        <w:tc>
          <w:tcPr>
            <w:tcW w:w="5880" w:type="dxa"/>
            <w:noWrap w:val="0"/>
            <w:vAlign w:val="top"/>
          </w:tcPr>
          <w:p w14:paraId="64D1C7BB">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lang w:val="en-US" w:eastAsia="zh-CN"/>
              </w:rPr>
              <w:t>加强电商平台监管，督促其采取自动检索技术和屏蔽删除措施清理非法改装广告信息，严禁发布“解互认协议”“解限速”“增容量”等信息，严禁销售未依法经强制性产品认证的电动自行车、蓄电池和充电器等产品。</w:t>
            </w:r>
          </w:p>
        </w:tc>
        <w:tc>
          <w:tcPr>
            <w:tcW w:w="1605" w:type="dxa"/>
            <w:vMerge w:val="restart"/>
            <w:noWrap w:val="0"/>
            <w:vAlign w:val="center"/>
          </w:tcPr>
          <w:p w14:paraId="641B42F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eastAsia" w:ascii="Times New Roman" w:hAnsi="Times New Roman" w:eastAsia="仿宋_GB2312" w:cs="Times New Roman"/>
                <w:b w:val="0"/>
                <w:bCs w:val="0"/>
                <w:color w:val="auto"/>
                <w:sz w:val="21"/>
                <w:szCs w:val="21"/>
                <w:highlight w:val="none"/>
                <w:lang w:val="en-US" w:eastAsia="zh-CN"/>
              </w:rPr>
              <w:t>市场监管局</w:t>
            </w:r>
          </w:p>
        </w:tc>
        <w:tc>
          <w:tcPr>
            <w:tcW w:w="1665" w:type="dxa"/>
            <w:vMerge w:val="restart"/>
            <w:noWrap w:val="0"/>
            <w:vAlign w:val="center"/>
          </w:tcPr>
          <w:p w14:paraId="3E3F9C4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公安局</w:t>
            </w:r>
          </w:p>
          <w:p w14:paraId="5BB3216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4F1A287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lang w:val="en-US" w:eastAsia="zh-CN"/>
              </w:rPr>
              <w:t>2024年8月底前完成</w:t>
            </w:r>
          </w:p>
        </w:tc>
        <w:tc>
          <w:tcPr>
            <w:tcW w:w="888" w:type="dxa"/>
            <w:noWrap w:val="0"/>
            <w:vAlign w:val="center"/>
          </w:tcPr>
          <w:p w14:paraId="394B77CE">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kern w:val="2"/>
                <w:sz w:val="21"/>
                <w:szCs w:val="21"/>
                <w:vertAlign w:val="baseline"/>
                <w:lang w:val="en-US" w:eastAsia="zh-CN" w:bidi="ar-SA"/>
              </w:rPr>
            </w:pPr>
          </w:p>
        </w:tc>
      </w:tr>
      <w:tr w14:paraId="3A0E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2" w:type="dxa"/>
            <w:vMerge w:val="continue"/>
            <w:noWrap w:val="0"/>
            <w:vAlign w:val="center"/>
          </w:tcPr>
          <w:p w14:paraId="59F95BC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4D85E87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42B1E45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2117E8A2">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在电动自行车相关商品销售页面，明示“禁止非法改装”内容，引导群众自觉抵制非法改装产品。</w:t>
            </w:r>
          </w:p>
        </w:tc>
        <w:tc>
          <w:tcPr>
            <w:tcW w:w="1605" w:type="dxa"/>
            <w:vMerge w:val="continue"/>
            <w:noWrap w:val="0"/>
            <w:vAlign w:val="center"/>
          </w:tcPr>
          <w:p w14:paraId="5CE92DD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0BE52B5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083E90B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2024年8月底前完成</w:t>
            </w:r>
          </w:p>
        </w:tc>
        <w:tc>
          <w:tcPr>
            <w:tcW w:w="888" w:type="dxa"/>
            <w:noWrap w:val="0"/>
            <w:vAlign w:val="center"/>
          </w:tcPr>
          <w:p w14:paraId="7CD3CC11">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AB3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6CD84D9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2ED6916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57B7D65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2C83656F">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组织开展寄递安全“三项制度”专项整治行动，进一步强化落实实名收寄、收寄验视、过机安检制度，压实企业安全主体责任，督促企业完善寄递安全管理制度，严禁寄递电动自行车用蓄电池。</w:t>
            </w:r>
          </w:p>
        </w:tc>
        <w:tc>
          <w:tcPr>
            <w:tcW w:w="1605" w:type="dxa"/>
            <w:vMerge w:val="continue"/>
            <w:noWrap w:val="0"/>
            <w:vAlign w:val="center"/>
          </w:tcPr>
          <w:p w14:paraId="1A2962B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4048A4A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38B6F29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2025年底前完成并持续推进</w:t>
            </w:r>
          </w:p>
        </w:tc>
        <w:tc>
          <w:tcPr>
            <w:tcW w:w="888" w:type="dxa"/>
            <w:noWrap w:val="0"/>
            <w:vAlign w:val="center"/>
          </w:tcPr>
          <w:p w14:paraId="40EB8C43">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709D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62" w:type="dxa"/>
            <w:vMerge w:val="continue"/>
            <w:noWrap w:val="0"/>
            <w:vAlign w:val="center"/>
          </w:tcPr>
          <w:p w14:paraId="5CD3A99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0560DADD">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6F1A567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rPr>
              <w:t>实施登记管理</w:t>
            </w:r>
          </w:p>
        </w:tc>
        <w:tc>
          <w:tcPr>
            <w:tcW w:w="5880" w:type="dxa"/>
            <w:noWrap w:val="0"/>
            <w:vAlign w:val="top"/>
          </w:tcPr>
          <w:p w14:paraId="7B14ACC0">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完善电动自行车登记管理系统功能设置，在已落实蓄电池依法纳入强制性产品认证管理并设置识别代码的基础上，对电动自行车全面实施登记上牌管理，将车主信息、车架号及蓄电池识别代码纳入登记事项，利用信息化手段优化登记上牌服务。</w:t>
            </w:r>
          </w:p>
        </w:tc>
        <w:tc>
          <w:tcPr>
            <w:tcW w:w="1605" w:type="dxa"/>
            <w:vMerge w:val="restart"/>
            <w:noWrap w:val="0"/>
            <w:vAlign w:val="center"/>
          </w:tcPr>
          <w:p w14:paraId="26C0A4A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lang w:val="en-US" w:eastAsia="zh-CN"/>
              </w:rPr>
              <w:t>公安局</w:t>
            </w:r>
          </w:p>
        </w:tc>
        <w:tc>
          <w:tcPr>
            <w:tcW w:w="1665" w:type="dxa"/>
            <w:vMerge w:val="restart"/>
            <w:noWrap w:val="0"/>
            <w:vAlign w:val="center"/>
          </w:tcPr>
          <w:p w14:paraId="3193BFC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12F9F83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2024年底前完成</w:t>
            </w:r>
          </w:p>
        </w:tc>
        <w:tc>
          <w:tcPr>
            <w:tcW w:w="888" w:type="dxa"/>
            <w:noWrap w:val="0"/>
            <w:vAlign w:val="center"/>
          </w:tcPr>
          <w:p w14:paraId="5E24EE72">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62F2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62" w:type="dxa"/>
            <w:vMerge w:val="continue"/>
            <w:noWrap w:val="0"/>
            <w:vAlign w:val="center"/>
          </w:tcPr>
          <w:p w14:paraId="23A4513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continue"/>
            <w:noWrap w:val="0"/>
            <w:vAlign w:val="center"/>
          </w:tcPr>
          <w:p w14:paraId="618B466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continue"/>
            <w:noWrap w:val="0"/>
            <w:vAlign w:val="center"/>
          </w:tcPr>
          <w:p w14:paraId="2C2B36B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5A564B78">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广泛利用电视、广播、报纸等传统媒体和“两微一抖”等新媒体发布电动自行车登记公告和工作提示，全面宣传电动自行车登记上牌工作，推行电动自行车带牌销售。</w:t>
            </w:r>
          </w:p>
        </w:tc>
        <w:tc>
          <w:tcPr>
            <w:tcW w:w="1605" w:type="dxa"/>
            <w:vMerge w:val="continue"/>
            <w:noWrap w:val="0"/>
            <w:vAlign w:val="center"/>
          </w:tcPr>
          <w:p w14:paraId="682F8A1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14CC1B7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0928A05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2024年底前完成</w:t>
            </w:r>
          </w:p>
        </w:tc>
        <w:tc>
          <w:tcPr>
            <w:tcW w:w="888" w:type="dxa"/>
            <w:noWrap w:val="0"/>
            <w:vAlign w:val="center"/>
          </w:tcPr>
          <w:p w14:paraId="181EAAA9">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12E0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2" w:type="dxa"/>
            <w:vMerge w:val="continue"/>
            <w:noWrap w:val="0"/>
            <w:vAlign w:val="center"/>
          </w:tcPr>
          <w:p w14:paraId="7F0A5B2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6ECB48F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126826B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5880" w:type="dxa"/>
            <w:noWrap w:val="0"/>
            <w:vAlign w:val="top"/>
          </w:tcPr>
          <w:p w14:paraId="2945AE5B">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对目前在用但不符合国家标准的电动自行车，由各地政府合理设定过渡期，实施临时登记管理。</w:t>
            </w:r>
          </w:p>
        </w:tc>
        <w:tc>
          <w:tcPr>
            <w:tcW w:w="1605" w:type="dxa"/>
            <w:vMerge w:val="continue"/>
            <w:noWrap w:val="0"/>
            <w:vAlign w:val="center"/>
          </w:tcPr>
          <w:p w14:paraId="73DB682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p>
        </w:tc>
        <w:tc>
          <w:tcPr>
            <w:tcW w:w="1665" w:type="dxa"/>
            <w:vMerge w:val="continue"/>
            <w:noWrap w:val="0"/>
            <w:vAlign w:val="center"/>
          </w:tcPr>
          <w:p w14:paraId="40BBE44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7205268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2024年10月底前完成</w:t>
            </w:r>
          </w:p>
        </w:tc>
        <w:tc>
          <w:tcPr>
            <w:tcW w:w="888" w:type="dxa"/>
            <w:noWrap w:val="0"/>
            <w:vAlign w:val="center"/>
          </w:tcPr>
          <w:p w14:paraId="370D6CDF">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6BA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62" w:type="dxa"/>
            <w:vMerge w:val="continue"/>
            <w:noWrap w:val="0"/>
            <w:vAlign w:val="center"/>
          </w:tcPr>
          <w:p w14:paraId="15B6C2F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noWrap w:val="0"/>
            <w:vAlign w:val="center"/>
          </w:tcPr>
          <w:p w14:paraId="606FC6E1">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noWrap w:val="0"/>
            <w:vAlign w:val="center"/>
          </w:tcPr>
          <w:p w14:paraId="7ECC275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b w:val="0"/>
                <w:bCs w:val="0"/>
                <w:color w:val="auto"/>
                <w:sz w:val="21"/>
                <w:szCs w:val="21"/>
                <w:highlight w:val="none"/>
              </w:rPr>
              <w:t>加强路面执法</w:t>
            </w:r>
          </w:p>
        </w:tc>
        <w:tc>
          <w:tcPr>
            <w:tcW w:w="5880" w:type="dxa"/>
            <w:noWrap w:val="0"/>
            <w:vAlign w:val="top"/>
          </w:tcPr>
          <w:p w14:paraId="07400D86">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紧盯电动自行车违法行为和事故多发重点路段、时段，不断优化勤务模式，以现场执法与非现场执法相结合，织密路面查控网络，依法查处电动自行车未按规定登记上牌行驶、闯红灯、逆行、在机动车道行驶、超速行驶等交通违法行为，结合各地实际，对突出违法行为、多次违法人员开展专项治理，保持严管态势。</w:t>
            </w:r>
          </w:p>
        </w:tc>
        <w:tc>
          <w:tcPr>
            <w:tcW w:w="1605" w:type="dxa"/>
            <w:noWrap w:val="0"/>
            <w:vAlign w:val="center"/>
          </w:tcPr>
          <w:p w14:paraId="74C70EC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lang w:val="en-US" w:eastAsia="zh-CN"/>
              </w:rPr>
              <w:t>公安局</w:t>
            </w:r>
          </w:p>
        </w:tc>
        <w:tc>
          <w:tcPr>
            <w:tcW w:w="1665" w:type="dxa"/>
            <w:noWrap w:val="0"/>
            <w:vAlign w:val="center"/>
          </w:tcPr>
          <w:p w14:paraId="736FF07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1EAFEDB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0EDF2650">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104B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27FDBCC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4E68DC2E">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676E4CD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落实即时配送企业安全责任</w:t>
            </w:r>
          </w:p>
        </w:tc>
        <w:tc>
          <w:tcPr>
            <w:tcW w:w="5880" w:type="dxa"/>
            <w:noWrap w:val="0"/>
            <w:vAlign w:val="top"/>
          </w:tcPr>
          <w:p w14:paraId="70F88260">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指导即时配送企业完善配送管理制度，加强配送人员使用电动自行车及蓄电池审查备案，强化安全教育培训。</w:t>
            </w:r>
          </w:p>
        </w:tc>
        <w:tc>
          <w:tcPr>
            <w:tcW w:w="1605" w:type="dxa"/>
            <w:vMerge w:val="restart"/>
            <w:noWrap w:val="0"/>
            <w:vAlign w:val="center"/>
          </w:tcPr>
          <w:p w14:paraId="225D03C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eastAsia" w:ascii="Times New Roman" w:hAnsi="Times New Roman" w:eastAsia="仿宋_GB2312" w:cs="Times New Roman"/>
                <w:b w:val="0"/>
                <w:bCs w:val="0"/>
                <w:color w:val="auto"/>
                <w:sz w:val="21"/>
                <w:szCs w:val="21"/>
                <w:highlight w:val="none"/>
                <w:lang w:val="en-US" w:eastAsia="zh-CN"/>
              </w:rPr>
              <w:t>市场监管局</w:t>
            </w:r>
          </w:p>
        </w:tc>
        <w:tc>
          <w:tcPr>
            <w:tcW w:w="1665" w:type="dxa"/>
            <w:vMerge w:val="restart"/>
            <w:noWrap w:val="0"/>
            <w:vAlign w:val="center"/>
          </w:tcPr>
          <w:p w14:paraId="5E9EDB1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公安局</w:t>
            </w:r>
          </w:p>
          <w:p w14:paraId="35E707F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27C4763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2024年底前完成并持续推进</w:t>
            </w:r>
          </w:p>
        </w:tc>
        <w:tc>
          <w:tcPr>
            <w:tcW w:w="888" w:type="dxa"/>
            <w:noWrap w:val="0"/>
            <w:vAlign w:val="center"/>
          </w:tcPr>
          <w:p w14:paraId="022C0F15">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2A2F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7290A81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2ACDEDD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3BB80E0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146B023B">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对使用电动自行车配送的，按照最高速度25公里/小时，守法行驶可完成配送任务的标准设定配送时限、路线，避免因设定不合理增加安全风险。</w:t>
            </w:r>
          </w:p>
        </w:tc>
        <w:tc>
          <w:tcPr>
            <w:tcW w:w="1605" w:type="dxa"/>
            <w:vMerge w:val="continue"/>
            <w:noWrap w:val="0"/>
            <w:vAlign w:val="center"/>
          </w:tcPr>
          <w:p w14:paraId="0301A0D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6495AC1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68563AE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2024年底前完成并持续推进</w:t>
            </w:r>
          </w:p>
        </w:tc>
        <w:tc>
          <w:tcPr>
            <w:tcW w:w="888" w:type="dxa"/>
            <w:noWrap w:val="0"/>
            <w:vAlign w:val="center"/>
          </w:tcPr>
          <w:p w14:paraId="04AB24A1">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3EC2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21E6843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0EB807B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104B872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602EBB21">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督促企业对车辆改装情况开展自查自改，发现改装车辆的落实责令恢复原状、禁止使用、限制接单等措施。</w:t>
            </w:r>
          </w:p>
        </w:tc>
        <w:tc>
          <w:tcPr>
            <w:tcW w:w="1605" w:type="dxa"/>
            <w:vMerge w:val="continue"/>
            <w:noWrap w:val="0"/>
            <w:vAlign w:val="center"/>
          </w:tcPr>
          <w:p w14:paraId="688E13F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22671C1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6C5BAFB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2024年8月20日前完成</w:t>
            </w:r>
          </w:p>
        </w:tc>
        <w:tc>
          <w:tcPr>
            <w:tcW w:w="888" w:type="dxa"/>
            <w:noWrap w:val="0"/>
            <w:vAlign w:val="center"/>
          </w:tcPr>
          <w:p w14:paraId="311A59BE">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6C7F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2" w:type="dxa"/>
            <w:vMerge w:val="continue"/>
            <w:noWrap w:val="0"/>
            <w:vAlign w:val="center"/>
          </w:tcPr>
          <w:p w14:paraId="70FD461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482FC47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62D68BA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11837F32">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鼓励企业为配送员统一配发电动自行车，推行共享换电模式。</w:t>
            </w:r>
          </w:p>
        </w:tc>
        <w:tc>
          <w:tcPr>
            <w:tcW w:w="1605" w:type="dxa"/>
            <w:vMerge w:val="continue"/>
            <w:noWrap w:val="0"/>
            <w:vAlign w:val="center"/>
          </w:tcPr>
          <w:p w14:paraId="5B5256F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5B7671B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471A64E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20D82228">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A97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62" w:type="dxa"/>
            <w:vMerge w:val="restart"/>
            <w:noWrap w:val="0"/>
            <w:vAlign w:val="center"/>
          </w:tcPr>
          <w:p w14:paraId="5881E88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方正黑体_GBK" w:hAnsi="方正黑体_GBK" w:eastAsia="方正黑体_GBK" w:cs="方正黑体_GBK"/>
                <w:b w:val="0"/>
                <w:bCs w:val="0"/>
                <w:color w:val="auto"/>
                <w:sz w:val="24"/>
                <w:szCs w:val="24"/>
                <w:highlight w:val="none"/>
                <w:lang w:val="en-US" w:eastAsia="zh-CN"/>
              </w:rPr>
            </w:pPr>
            <w:r>
              <w:rPr>
                <w:rFonts w:hint="default" w:ascii="方正黑体_GBK" w:hAnsi="方正黑体_GBK" w:eastAsia="方正黑体_GBK" w:cs="方正黑体_GBK"/>
                <w:b w:val="0"/>
                <w:bCs w:val="0"/>
                <w:color w:val="auto"/>
                <w:sz w:val="24"/>
                <w:szCs w:val="24"/>
                <w:highlight w:val="none"/>
                <w:lang w:val="en-US" w:eastAsia="zh-CN"/>
              </w:rPr>
              <w:t>四</w:t>
            </w:r>
            <w:r>
              <w:rPr>
                <w:rFonts w:hint="eastAsia" w:ascii="方正黑体_GBK" w:hAnsi="方正黑体_GBK" w:eastAsia="方正黑体_GBK" w:cs="方正黑体_GBK"/>
                <w:b w:val="0"/>
                <w:bCs w:val="0"/>
                <w:color w:val="auto"/>
                <w:sz w:val="24"/>
                <w:szCs w:val="24"/>
                <w:highlight w:val="none"/>
                <w:lang w:val="en-US" w:eastAsia="zh-CN"/>
              </w:rPr>
              <w:t>、</w:t>
            </w:r>
            <w:r>
              <w:rPr>
                <w:rFonts w:hint="default" w:ascii="方正黑体_GBK" w:hAnsi="方正黑体_GBK" w:eastAsia="方正黑体_GBK" w:cs="方正黑体_GBK"/>
                <w:b w:val="0"/>
                <w:bCs w:val="0"/>
                <w:color w:val="auto"/>
                <w:sz w:val="24"/>
                <w:szCs w:val="24"/>
                <w:highlight w:val="none"/>
                <w:lang w:val="en-US" w:eastAsia="zh-CN"/>
              </w:rPr>
              <w:t>把好生产销售关口，严惩制假售假行为</w:t>
            </w:r>
          </w:p>
          <w:p w14:paraId="46E70698">
            <w:pPr>
              <w:keepNext w:val="0"/>
              <w:keepLines w:val="0"/>
              <w:pageBreakBefore w:val="0"/>
              <w:widowControl w:val="0"/>
              <w:kinsoku/>
              <w:wordWrap/>
              <w:overflowPunct/>
              <w:topLinePunct w:val="0"/>
              <w:autoSpaceDE/>
              <w:autoSpaceDN/>
              <w:bidi w:val="0"/>
              <w:adjustRightInd/>
              <w:spacing w:line="300" w:lineRule="exact"/>
              <w:jc w:val="left"/>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6C617FD6">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571E1D1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规范行业发展</w:t>
            </w:r>
          </w:p>
        </w:tc>
        <w:tc>
          <w:tcPr>
            <w:tcW w:w="5880" w:type="dxa"/>
            <w:noWrap w:val="0"/>
            <w:vAlign w:val="top"/>
          </w:tcPr>
          <w:p w14:paraId="33428306">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落实《电动自行车行业规范条件》《锂离子电池行业规范条件》等文件要求，做好电动自行车及其锂电池生产企业公告管理。</w:t>
            </w:r>
          </w:p>
        </w:tc>
        <w:tc>
          <w:tcPr>
            <w:tcW w:w="1605" w:type="dxa"/>
            <w:vMerge w:val="restart"/>
            <w:noWrap w:val="0"/>
            <w:vAlign w:val="center"/>
          </w:tcPr>
          <w:p w14:paraId="1902AAC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工信</w:t>
            </w:r>
            <w:r>
              <w:rPr>
                <w:rFonts w:hint="eastAsia" w:ascii="Times New Roman" w:hAnsi="Times New Roman" w:eastAsia="仿宋_GB2312" w:cs="Times New Roman"/>
                <w:b w:val="0"/>
                <w:bCs w:val="0"/>
                <w:color w:val="auto"/>
                <w:sz w:val="21"/>
                <w:szCs w:val="21"/>
                <w:highlight w:val="none"/>
                <w:lang w:val="en-US" w:eastAsia="zh-CN"/>
              </w:rPr>
              <w:t>商务</w:t>
            </w:r>
            <w:r>
              <w:rPr>
                <w:rFonts w:hint="default" w:ascii="Times New Roman" w:hAnsi="Times New Roman" w:eastAsia="仿宋_GB2312" w:cs="Times New Roman"/>
                <w:b w:val="0"/>
                <w:bCs w:val="0"/>
                <w:color w:val="auto"/>
                <w:sz w:val="21"/>
                <w:szCs w:val="21"/>
                <w:highlight w:val="none"/>
                <w:lang w:val="en-US" w:eastAsia="zh-CN"/>
              </w:rPr>
              <w:t>局</w:t>
            </w:r>
          </w:p>
        </w:tc>
        <w:tc>
          <w:tcPr>
            <w:tcW w:w="1665" w:type="dxa"/>
            <w:vMerge w:val="restart"/>
            <w:noWrap w:val="0"/>
            <w:vAlign w:val="center"/>
          </w:tcPr>
          <w:p w14:paraId="783E7EA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eastAsia" w:ascii="Times New Roman" w:hAnsi="Times New Roman" w:eastAsia="仿宋_GB2312" w:cs="Times New Roman"/>
                <w:b w:val="0"/>
                <w:bCs w:val="0"/>
                <w:color w:val="auto"/>
                <w:sz w:val="21"/>
                <w:szCs w:val="21"/>
                <w:highlight w:val="none"/>
                <w:lang w:val="en-US" w:eastAsia="zh-CN"/>
              </w:rPr>
              <w:t>市场监管局</w:t>
            </w:r>
          </w:p>
          <w:p w14:paraId="0413328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2D55576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3A08C107">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463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62" w:type="dxa"/>
            <w:vMerge w:val="continue"/>
            <w:noWrap w:val="0"/>
            <w:vAlign w:val="center"/>
          </w:tcPr>
          <w:p w14:paraId="0C7BEF5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7BEAF84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3DD8484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728BCDAC">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建立生产企业“正面清单”目录，实施动态公告管理。</w:t>
            </w:r>
          </w:p>
        </w:tc>
        <w:tc>
          <w:tcPr>
            <w:tcW w:w="1605" w:type="dxa"/>
            <w:vMerge w:val="continue"/>
            <w:noWrap w:val="0"/>
            <w:vAlign w:val="center"/>
          </w:tcPr>
          <w:p w14:paraId="680C958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45F896C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524C631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2025年底前完成并持续推进</w:t>
            </w:r>
          </w:p>
        </w:tc>
        <w:tc>
          <w:tcPr>
            <w:tcW w:w="888" w:type="dxa"/>
            <w:noWrap w:val="0"/>
            <w:vAlign w:val="center"/>
          </w:tcPr>
          <w:p w14:paraId="435C97D5">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B0A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2" w:type="dxa"/>
            <w:vMerge w:val="continue"/>
            <w:noWrap w:val="0"/>
            <w:vAlign w:val="center"/>
          </w:tcPr>
          <w:p w14:paraId="6701F85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6073B678">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34E9799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p w14:paraId="533925A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p w14:paraId="69B4A81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p w14:paraId="6E1D587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p w14:paraId="7EE779F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强化生产企业质量管控</w:t>
            </w:r>
          </w:p>
        </w:tc>
        <w:tc>
          <w:tcPr>
            <w:tcW w:w="5880" w:type="dxa"/>
            <w:noWrap w:val="0"/>
            <w:vAlign w:val="top"/>
          </w:tcPr>
          <w:p w14:paraId="4A4FA96A">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摸清电动自行车、蓄电池、充电器生产企业底数，逐一严格审查生产资质。</w:t>
            </w:r>
          </w:p>
        </w:tc>
        <w:tc>
          <w:tcPr>
            <w:tcW w:w="1605" w:type="dxa"/>
            <w:vMerge w:val="restart"/>
            <w:noWrap w:val="0"/>
            <w:vAlign w:val="center"/>
          </w:tcPr>
          <w:p w14:paraId="04A16BB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eastAsia" w:ascii="Times New Roman" w:hAnsi="Times New Roman" w:eastAsia="仿宋_GB2312" w:cs="Times New Roman"/>
                <w:b w:val="0"/>
                <w:bCs w:val="0"/>
                <w:color w:val="auto"/>
                <w:sz w:val="21"/>
                <w:szCs w:val="21"/>
                <w:highlight w:val="none"/>
                <w:lang w:val="en-US" w:eastAsia="zh-CN"/>
              </w:rPr>
              <w:t>市场监管局</w:t>
            </w:r>
          </w:p>
        </w:tc>
        <w:tc>
          <w:tcPr>
            <w:tcW w:w="1665" w:type="dxa"/>
            <w:vMerge w:val="restart"/>
            <w:noWrap w:val="0"/>
            <w:vAlign w:val="center"/>
          </w:tcPr>
          <w:p w14:paraId="54CC33C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工信</w:t>
            </w:r>
            <w:r>
              <w:rPr>
                <w:rFonts w:hint="eastAsia" w:ascii="Times New Roman" w:hAnsi="Times New Roman" w:eastAsia="仿宋_GB2312" w:cs="Times New Roman"/>
                <w:b w:val="0"/>
                <w:bCs w:val="0"/>
                <w:color w:val="auto"/>
                <w:sz w:val="21"/>
                <w:szCs w:val="21"/>
                <w:highlight w:val="none"/>
                <w:lang w:val="en-US" w:eastAsia="zh-CN"/>
              </w:rPr>
              <w:t>商务</w:t>
            </w:r>
            <w:r>
              <w:rPr>
                <w:rFonts w:hint="default" w:ascii="Times New Roman" w:hAnsi="Times New Roman" w:eastAsia="仿宋_GB2312" w:cs="Times New Roman"/>
                <w:b w:val="0"/>
                <w:bCs w:val="0"/>
                <w:color w:val="auto"/>
                <w:sz w:val="21"/>
                <w:szCs w:val="21"/>
                <w:highlight w:val="none"/>
                <w:lang w:val="en-US" w:eastAsia="zh-CN"/>
              </w:rPr>
              <w:t>局</w:t>
            </w:r>
          </w:p>
          <w:p w14:paraId="3897212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3DD1B54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2024年10月底前完成</w:t>
            </w:r>
          </w:p>
        </w:tc>
        <w:tc>
          <w:tcPr>
            <w:tcW w:w="888" w:type="dxa"/>
            <w:noWrap w:val="0"/>
            <w:vAlign w:val="center"/>
          </w:tcPr>
          <w:p w14:paraId="58C1E7D6">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03D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2" w:type="dxa"/>
            <w:vMerge w:val="continue"/>
            <w:noWrap w:val="0"/>
            <w:vAlign w:val="center"/>
          </w:tcPr>
          <w:p w14:paraId="4824C84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79DA856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05C85F1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77C9739A">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将电动自行车及蓄电池、充电器等核心部件纳入重点工业产品质量安全监管目录，常态化开展质量抽查</w:t>
            </w:r>
            <w:r>
              <w:rPr>
                <w:rFonts w:hint="default" w:ascii="Times New Roman" w:hAnsi="Times New Roman" w:eastAsia="仿宋_GB2312" w:cs="Times New Roman"/>
                <w:color w:val="auto"/>
                <w:sz w:val="21"/>
                <w:szCs w:val="21"/>
                <w:highlight w:val="none"/>
                <w:lang w:eastAsia="zh-CN"/>
              </w:rPr>
              <w:t>。</w:t>
            </w:r>
          </w:p>
        </w:tc>
        <w:tc>
          <w:tcPr>
            <w:tcW w:w="1605" w:type="dxa"/>
            <w:vMerge w:val="continue"/>
            <w:noWrap w:val="0"/>
            <w:vAlign w:val="center"/>
          </w:tcPr>
          <w:p w14:paraId="7F97B3B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7F6D124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38DA6F6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196FE5C5">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59E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62" w:type="dxa"/>
            <w:vMerge w:val="continue"/>
            <w:noWrap w:val="0"/>
            <w:vAlign w:val="center"/>
          </w:tcPr>
          <w:p w14:paraId="199220A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0EB9618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5AEA2DC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219DB669">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依法处罚未经强制性产品认证出厂、</w:t>
            </w:r>
            <w:r>
              <w:rPr>
                <w:rFonts w:hint="default" w:ascii="Times New Roman" w:hAnsi="Times New Roman" w:eastAsia="仿宋_GB2312" w:cs="Times New Roman"/>
                <w:color w:val="auto"/>
                <w:sz w:val="21"/>
                <w:szCs w:val="21"/>
                <w:highlight w:val="none"/>
                <w:lang w:val="en-US" w:eastAsia="zh-CN"/>
              </w:rPr>
              <w:t>销售</w:t>
            </w:r>
            <w:r>
              <w:rPr>
                <w:rFonts w:hint="default" w:ascii="Times New Roman" w:hAnsi="Times New Roman" w:eastAsia="仿宋_GB2312" w:cs="Times New Roman"/>
                <w:color w:val="auto"/>
                <w:sz w:val="21"/>
                <w:szCs w:val="21"/>
                <w:highlight w:val="none"/>
              </w:rPr>
              <w:t>、进口等违法行为，情节严重的吊销营业执照</w:t>
            </w:r>
            <w:r>
              <w:rPr>
                <w:rFonts w:hint="default" w:ascii="Times New Roman" w:hAnsi="Times New Roman" w:eastAsia="仿宋_GB2312" w:cs="Times New Roman"/>
                <w:color w:val="auto"/>
                <w:sz w:val="21"/>
                <w:szCs w:val="21"/>
                <w:highlight w:val="none"/>
                <w:lang w:eastAsia="zh-CN"/>
              </w:rPr>
              <w:t>。</w:t>
            </w:r>
          </w:p>
        </w:tc>
        <w:tc>
          <w:tcPr>
            <w:tcW w:w="1605" w:type="dxa"/>
            <w:vMerge w:val="continue"/>
            <w:noWrap w:val="0"/>
            <w:vAlign w:val="center"/>
          </w:tcPr>
          <w:p w14:paraId="31BF6AB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48FFA9E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6386517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752C0782">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7EC4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2" w:type="dxa"/>
            <w:vMerge w:val="continue"/>
            <w:noWrap w:val="0"/>
            <w:vAlign w:val="center"/>
          </w:tcPr>
          <w:p w14:paraId="0C3320C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5EBE673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79ED533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vMerge w:val="restart"/>
            <w:noWrap w:val="0"/>
            <w:vAlign w:val="top"/>
          </w:tcPr>
          <w:p w14:paraId="301B56FE">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加强缺陷产品召回，按照《消费品召回管理暂行规定》，加大缺陷线索收集力度，加强安全问题线索共享，强化电动自行车缺陷调查，经确认存在缺陷的，依法督促生产者实施召回，对确认存在缺陷但拒不实施召回的生产者，依法责令召回。</w:t>
            </w:r>
          </w:p>
        </w:tc>
        <w:tc>
          <w:tcPr>
            <w:tcW w:w="1605" w:type="dxa"/>
            <w:vMerge w:val="continue"/>
            <w:noWrap w:val="0"/>
            <w:vAlign w:val="center"/>
          </w:tcPr>
          <w:p w14:paraId="5F033AD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184456F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vMerge w:val="restart"/>
            <w:noWrap w:val="0"/>
            <w:vAlign w:val="center"/>
          </w:tcPr>
          <w:p w14:paraId="4EA38B0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p w14:paraId="0F9B67A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eastAsia="zh-CN"/>
              </w:rPr>
            </w:pPr>
          </w:p>
        </w:tc>
        <w:tc>
          <w:tcPr>
            <w:tcW w:w="888" w:type="dxa"/>
            <w:noWrap w:val="0"/>
            <w:vAlign w:val="center"/>
          </w:tcPr>
          <w:p w14:paraId="35AAF604">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F80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62" w:type="dxa"/>
            <w:vMerge w:val="continue"/>
            <w:noWrap w:val="0"/>
            <w:vAlign w:val="center"/>
          </w:tcPr>
          <w:p w14:paraId="7DD6D59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22C9D1D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78564A7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vMerge w:val="continue"/>
            <w:noWrap w:val="0"/>
            <w:vAlign w:val="top"/>
          </w:tcPr>
          <w:p w14:paraId="7E10B6EB">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05" w:type="dxa"/>
            <w:vMerge w:val="continue"/>
            <w:noWrap w:val="0"/>
            <w:vAlign w:val="center"/>
          </w:tcPr>
          <w:p w14:paraId="3E48CED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739CA8D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vMerge w:val="continue"/>
            <w:noWrap w:val="0"/>
            <w:vAlign w:val="center"/>
          </w:tcPr>
          <w:p w14:paraId="465DA4A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eastAsia="zh-CN"/>
              </w:rPr>
            </w:pPr>
          </w:p>
        </w:tc>
        <w:tc>
          <w:tcPr>
            <w:tcW w:w="888" w:type="dxa"/>
            <w:noWrap w:val="0"/>
            <w:vAlign w:val="center"/>
          </w:tcPr>
          <w:p w14:paraId="0A1DD7BA">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18A7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62" w:type="dxa"/>
            <w:vMerge w:val="continue"/>
            <w:noWrap w:val="0"/>
            <w:vAlign w:val="center"/>
          </w:tcPr>
          <w:p w14:paraId="6AB5007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15713631">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038AE3A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加强销售企业监督管理</w:t>
            </w:r>
          </w:p>
        </w:tc>
        <w:tc>
          <w:tcPr>
            <w:tcW w:w="5880" w:type="dxa"/>
            <w:noWrap w:val="0"/>
            <w:vAlign w:val="top"/>
          </w:tcPr>
          <w:p w14:paraId="544AC895">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加大电动自行车经营环节监督检查频次，督促指导电动自行车及蓄电池、充电器销售企业建立进货检查验收等台账制度，严格核查产品合格证明、强制性产品认证等信息，电动自行车整车不得与蓄电池拆分销售。</w:t>
            </w:r>
          </w:p>
        </w:tc>
        <w:tc>
          <w:tcPr>
            <w:tcW w:w="1605" w:type="dxa"/>
            <w:vMerge w:val="restart"/>
            <w:noWrap w:val="0"/>
            <w:vAlign w:val="center"/>
          </w:tcPr>
          <w:p w14:paraId="6063FD0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eastAsia" w:ascii="Times New Roman" w:hAnsi="Times New Roman" w:eastAsia="仿宋_GB2312" w:cs="Times New Roman"/>
                <w:b w:val="0"/>
                <w:bCs w:val="0"/>
                <w:color w:val="auto"/>
                <w:sz w:val="21"/>
                <w:szCs w:val="21"/>
                <w:highlight w:val="none"/>
                <w:lang w:val="en-US" w:eastAsia="zh-CN"/>
              </w:rPr>
              <w:t>市场监管局</w:t>
            </w:r>
          </w:p>
        </w:tc>
        <w:tc>
          <w:tcPr>
            <w:tcW w:w="1665" w:type="dxa"/>
            <w:vMerge w:val="restart"/>
            <w:noWrap w:val="0"/>
            <w:vAlign w:val="center"/>
          </w:tcPr>
          <w:p w14:paraId="0E0D0A2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6CE34DB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eastAsia="zh-CN"/>
              </w:rPr>
            </w:pPr>
            <w:r>
              <w:rPr>
                <w:rFonts w:hint="default" w:ascii="Times New Roman" w:hAnsi="Times New Roman" w:eastAsia="仿宋_GB2312" w:cs="Times New Roman"/>
                <w:b w:val="0"/>
                <w:bCs w:val="0"/>
                <w:color w:val="auto"/>
                <w:sz w:val="21"/>
                <w:szCs w:val="21"/>
                <w:highlight w:val="none"/>
                <w:lang w:val="en-US" w:eastAsia="zh-CN"/>
              </w:rPr>
              <w:t>2024年8月底前完成</w:t>
            </w:r>
          </w:p>
        </w:tc>
        <w:tc>
          <w:tcPr>
            <w:tcW w:w="888" w:type="dxa"/>
            <w:noWrap w:val="0"/>
            <w:vAlign w:val="center"/>
          </w:tcPr>
          <w:p w14:paraId="2E4C857E">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339E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62" w:type="dxa"/>
            <w:vMerge w:val="continue"/>
            <w:noWrap w:val="0"/>
            <w:vAlign w:val="center"/>
          </w:tcPr>
          <w:p w14:paraId="34C5FE8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62EE91C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153AEAF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0A3B3373">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持续开展流通领域产品质量抽查，凡发现销售不符合法规标准的电动自行车及蓄电池、充电器的，责令停止销售并依法实施处罚，情节严重的吊销营业执照。</w:t>
            </w:r>
          </w:p>
        </w:tc>
        <w:tc>
          <w:tcPr>
            <w:tcW w:w="1605" w:type="dxa"/>
            <w:vMerge w:val="continue"/>
            <w:noWrap w:val="0"/>
            <w:vAlign w:val="center"/>
          </w:tcPr>
          <w:p w14:paraId="42541A7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5CC8C5D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072841D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2024年底前完成并持续推进</w:t>
            </w:r>
          </w:p>
        </w:tc>
        <w:tc>
          <w:tcPr>
            <w:tcW w:w="888" w:type="dxa"/>
            <w:noWrap w:val="0"/>
            <w:vAlign w:val="center"/>
          </w:tcPr>
          <w:p w14:paraId="213FAB6B">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4B9E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962" w:type="dxa"/>
            <w:vMerge w:val="continue"/>
            <w:noWrap w:val="0"/>
            <w:vAlign w:val="center"/>
          </w:tcPr>
          <w:p w14:paraId="152F5DB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7E4D4E85">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02039A5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从严查处假冒伪劣行为</w:t>
            </w:r>
          </w:p>
        </w:tc>
        <w:tc>
          <w:tcPr>
            <w:tcW w:w="5880" w:type="dxa"/>
            <w:noWrap w:val="0"/>
            <w:vAlign w:val="top"/>
          </w:tcPr>
          <w:p w14:paraId="34CDF298">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对生产、销售假冒伪劣产品行为保持高压严打态势，从严查处电动自行车整车及配件不符合质量标准，未经强制性产品认证，违规“换电”、维修等经营性服务，“车”“电”分离出厂（配套出厂但分体运输的情况不属此列）等生产销售违法行为。</w:t>
            </w:r>
          </w:p>
        </w:tc>
        <w:tc>
          <w:tcPr>
            <w:tcW w:w="1605" w:type="dxa"/>
            <w:vMerge w:val="restart"/>
            <w:noWrap w:val="0"/>
            <w:vAlign w:val="center"/>
          </w:tcPr>
          <w:p w14:paraId="24664D6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公安局</w:t>
            </w:r>
          </w:p>
          <w:p w14:paraId="1BDB8A4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eastAsia" w:ascii="Times New Roman" w:hAnsi="Times New Roman" w:eastAsia="仿宋_GB2312" w:cs="Times New Roman"/>
                <w:b w:val="0"/>
                <w:bCs w:val="0"/>
                <w:color w:val="auto"/>
                <w:sz w:val="21"/>
                <w:szCs w:val="21"/>
                <w:highlight w:val="none"/>
                <w:lang w:val="en-US" w:eastAsia="zh-CN"/>
              </w:rPr>
              <w:t>市场监管局</w:t>
            </w:r>
          </w:p>
        </w:tc>
        <w:tc>
          <w:tcPr>
            <w:tcW w:w="1665" w:type="dxa"/>
            <w:vMerge w:val="restart"/>
            <w:noWrap w:val="0"/>
            <w:vAlign w:val="center"/>
          </w:tcPr>
          <w:p w14:paraId="28BDC75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p w14:paraId="72BAC84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工信</w:t>
            </w:r>
            <w:r>
              <w:rPr>
                <w:rFonts w:hint="eastAsia" w:ascii="Times New Roman" w:hAnsi="Times New Roman" w:eastAsia="仿宋_GB2312" w:cs="Times New Roman"/>
                <w:b w:val="0"/>
                <w:bCs w:val="0"/>
                <w:color w:val="auto"/>
                <w:sz w:val="21"/>
                <w:szCs w:val="21"/>
                <w:highlight w:val="none"/>
                <w:lang w:val="en-US" w:eastAsia="zh-CN"/>
              </w:rPr>
              <w:t>商务</w:t>
            </w:r>
            <w:r>
              <w:rPr>
                <w:rFonts w:hint="default" w:ascii="Times New Roman" w:hAnsi="Times New Roman" w:eastAsia="仿宋_GB2312" w:cs="Times New Roman"/>
                <w:b w:val="0"/>
                <w:bCs w:val="0"/>
                <w:color w:val="auto"/>
                <w:sz w:val="21"/>
                <w:szCs w:val="21"/>
                <w:highlight w:val="none"/>
                <w:lang w:val="en-US" w:eastAsia="zh-CN"/>
              </w:rPr>
              <w:t>局</w:t>
            </w:r>
          </w:p>
          <w:p w14:paraId="05EB821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消防救援大队</w:t>
            </w:r>
          </w:p>
          <w:p w14:paraId="00738DB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1DDDC36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2024年底前取得阶段性进展并持续推进</w:t>
            </w:r>
          </w:p>
        </w:tc>
        <w:tc>
          <w:tcPr>
            <w:tcW w:w="888" w:type="dxa"/>
            <w:noWrap w:val="0"/>
            <w:vAlign w:val="center"/>
          </w:tcPr>
          <w:p w14:paraId="3D2571EE">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235E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62" w:type="dxa"/>
            <w:vMerge w:val="continue"/>
            <w:noWrap w:val="0"/>
            <w:vAlign w:val="center"/>
          </w:tcPr>
          <w:p w14:paraId="6328008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3AF565B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1E5B038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49219F66">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聚焦假冒、非标电动自行车及劣质充电器、废旧电池等存在安全隐患的重点产品，加强对制售假冒伪劣电动自行车及蓄电池、充电器等配件问题线索的排查，</w:t>
            </w:r>
            <w:r>
              <w:rPr>
                <w:rFonts w:hint="default" w:ascii="Times New Roman" w:hAnsi="Times New Roman" w:eastAsia="仿宋_GB2312" w:cs="Times New Roman"/>
                <w:color w:val="auto"/>
                <w:sz w:val="21"/>
                <w:szCs w:val="21"/>
                <w:highlight w:val="none"/>
              </w:rPr>
              <w:t>保持高压严打态势，加强行刑</w:t>
            </w:r>
            <w:r>
              <w:rPr>
                <w:rFonts w:hint="default" w:ascii="Times New Roman" w:hAnsi="Times New Roman" w:eastAsia="仿宋_GB2312" w:cs="Times New Roman"/>
                <w:color w:val="auto"/>
                <w:sz w:val="21"/>
                <w:szCs w:val="21"/>
                <w:highlight w:val="none"/>
                <w:lang w:eastAsia="zh-CN"/>
              </w:rPr>
              <w:t>衔接</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b w:val="0"/>
                <w:bCs w:val="0"/>
                <w:color w:val="auto"/>
                <w:sz w:val="21"/>
                <w:szCs w:val="21"/>
                <w:highlight w:val="none"/>
                <w:lang w:val="en-US" w:eastAsia="zh-CN"/>
              </w:rPr>
              <w:t>依法严厉打击电动自行车相关假冒伪劣犯罪，</w:t>
            </w:r>
            <w:r>
              <w:rPr>
                <w:rFonts w:hint="default" w:ascii="Times New Roman" w:hAnsi="Times New Roman" w:eastAsia="仿宋_GB2312" w:cs="Times New Roman"/>
                <w:color w:val="auto"/>
                <w:sz w:val="21"/>
                <w:szCs w:val="21"/>
                <w:highlight w:val="none"/>
              </w:rPr>
              <w:t>斩断非法生产、销售网络链条</w:t>
            </w:r>
            <w:r>
              <w:rPr>
                <w:rFonts w:hint="default" w:ascii="Times New Roman" w:hAnsi="Times New Roman" w:eastAsia="仿宋_GB2312" w:cs="Times New Roman"/>
                <w:color w:val="auto"/>
                <w:sz w:val="21"/>
                <w:szCs w:val="21"/>
                <w:highlight w:val="none"/>
                <w:lang w:eastAsia="zh-CN"/>
              </w:rPr>
              <w:t>。</w:t>
            </w:r>
          </w:p>
        </w:tc>
        <w:tc>
          <w:tcPr>
            <w:tcW w:w="1605" w:type="dxa"/>
            <w:vMerge w:val="continue"/>
            <w:noWrap w:val="0"/>
            <w:vAlign w:val="center"/>
          </w:tcPr>
          <w:p w14:paraId="785FCD2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66F40BE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3B1CD92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2024年底前取得阶段性进展并持续推进</w:t>
            </w:r>
          </w:p>
        </w:tc>
        <w:tc>
          <w:tcPr>
            <w:tcW w:w="888" w:type="dxa"/>
            <w:noWrap w:val="0"/>
            <w:vAlign w:val="center"/>
          </w:tcPr>
          <w:p w14:paraId="7D205CF4">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3B5B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62" w:type="dxa"/>
            <w:vMerge w:val="restart"/>
            <w:noWrap w:val="0"/>
            <w:vAlign w:val="center"/>
          </w:tcPr>
          <w:p w14:paraId="4BE0876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方正黑体_GBK" w:hAnsi="方正黑体_GBK" w:eastAsia="方正黑体_GBK" w:cs="方正黑体_GBK"/>
                <w:b w:val="0"/>
                <w:bCs w:val="0"/>
                <w:color w:val="auto"/>
                <w:sz w:val="24"/>
                <w:szCs w:val="24"/>
                <w:highlight w:val="none"/>
                <w:lang w:val="en-US" w:eastAsia="zh-CN"/>
              </w:rPr>
            </w:pPr>
            <w:r>
              <w:rPr>
                <w:rFonts w:hint="default" w:ascii="方正黑体_GBK" w:hAnsi="方正黑体_GBK" w:eastAsia="方正黑体_GBK" w:cs="方正黑体_GBK"/>
                <w:b w:val="0"/>
                <w:bCs w:val="0"/>
                <w:color w:val="auto"/>
                <w:sz w:val="24"/>
                <w:szCs w:val="24"/>
                <w:highlight w:val="none"/>
                <w:lang w:val="en-US" w:eastAsia="zh-CN"/>
              </w:rPr>
              <w:t>五</w:t>
            </w:r>
            <w:r>
              <w:rPr>
                <w:rFonts w:hint="eastAsia" w:ascii="方正黑体_GBK" w:hAnsi="方正黑体_GBK" w:eastAsia="方正黑体_GBK" w:cs="方正黑体_GBK"/>
                <w:b w:val="0"/>
                <w:bCs w:val="0"/>
                <w:color w:val="auto"/>
                <w:sz w:val="24"/>
                <w:szCs w:val="24"/>
                <w:highlight w:val="none"/>
                <w:lang w:val="en-US" w:eastAsia="zh-CN"/>
              </w:rPr>
              <w:t>、</w:t>
            </w:r>
            <w:r>
              <w:rPr>
                <w:rFonts w:hint="default" w:ascii="方正黑体_GBK" w:hAnsi="方正黑体_GBK" w:eastAsia="方正黑体_GBK" w:cs="方正黑体_GBK"/>
                <w:b w:val="0"/>
                <w:bCs w:val="0"/>
                <w:color w:val="auto"/>
                <w:sz w:val="24"/>
                <w:szCs w:val="24"/>
                <w:highlight w:val="none"/>
                <w:lang w:val="en-US" w:eastAsia="zh-CN"/>
              </w:rPr>
              <w:t>实施设备更新换代，强化报废回收处理</w:t>
            </w:r>
          </w:p>
          <w:p w14:paraId="0BEA651C">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444C8FC8">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33B7918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推动以旧换新</w:t>
            </w:r>
          </w:p>
        </w:tc>
        <w:tc>
          <w:tcPr>
            <w:tcW w:w="5880" w:type="dxa"/>
            <w:noWrap w:val="0"/>
            <w:vAlign w:val="top"/>
          </w:tcPr>
          <w:p w14:paraId="7C38D230">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积极落实国家关于推动大规模设备更新和消费品以旧换新统一部署，出台推动消费品以旧换新实施方案和实施细则，参照家电以旧换新相关做法，将电动自行车及其蓄电池纳入以旧换新补贴范围，各地明确补贴标准流程和工作要求。</w:t>
            </w:r>
          </w:p>
        </w:tc>
        <w:tc>
          <w:tcPr>
            <w:tcW w:w="1605" w:type="dxa"/>
            <w:vMerge w:val="restart"/>
            <w:noWrap w:val="0"/>
            <w:vAlign w:val="center"/>
          </w:tcPr>
          <w:p w14:paraId="4BF618D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lang w:val="en-US" w:eastAsia="zh-CN"/>
              </w:rPr>
              <w:t>工信</w:t>
            </w:r>
            <w:r>
              <w:rPr>
                <w:rFonts w:hint="eastAsia" w:ascii="Times New Roman" w:hAnsi="Times New Roman" w:eastAsia="仿宋_GB2312" w:cs="Times New Roman"/>
                <w:b w:val="0"/>
                <w:bCs w:val="0"/>
                <w:color w:val="auto"/>
                <w:sz w:val="21"/>
                <w:szCs w:val="21"/>
                <w:highlight w:val="none"/>
                <w:lang w:val="en-US" w:eastAsia="zh-CN"/>
              </w:rPr>
              <w:t>商务</w:t>
            </w:r>
            <w:r>
              <w:rPr>
                <w:rFonts w:hint="default" w:ascii="Times New Roman" w:hAnsi="Times New Roman" w:eastAsia="仿宋_GB2312" w:cs="Times New Roman"/>
                <w:b w:val="0"/>
                <w:bCs w:val="0"/>
                <w:color w:val="auto"/>
                <w:sz w:val="21"/>
                <w:szCs w:val="21"/>
                <w:highlight w:val="none"/>
                <w:lang w:val="en-US" w:eastAsia="zh-CN"/>
              </w:rPr>
              <w:t>局</w:t>
            </w:r>
          </w:p>
        </w:tc>
        <w:tc>
          <w:tcPr>
            <w:tcW w:w="1665" w:type="dxa"/>
            <w:vMerge w:val="restart"/>
            <w:noWrap w:val="0"/>
            <w:vAlign w:val="center"/>
          </w:tcPr>
          <w:p w14:paraId="50C9B1A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3574B86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2024年8月底前出台并持续推进</w:t>
            </w:r>
          </w:p>
        </w:tc>
        <w:tc>
          <w:tcPr>
            <w:tcW w:w="888" w:type="dxa"/>
            <w:noWrap w:val="0"/>
            <w:vAlign w:val="center"/>
          </w:tcPr>
          <w:p w14:paraId="5416D955">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233A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781DFD8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0B332FA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1EB642C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057048C2">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鼓励有条件的地方通过财政补贴、企业让利、金融支持等方式，对居民购置符合国家标准的电动自行车参加以旧换新活动给予补贴优惠。</w:t>
            </w:r>
          </w:p>
        </w:tc>
        <w:tc>
          <w:tcPr>
            <w:tcW w:w="1605" w:type="dxa"/>
            <w:vMerge w:val="continue"/>
            <w:noWrap w:val="0"/>
            <w:vAlign w:val="center"/>
          </w:tcPr>
          <w:p w14:paraId="3A18211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p>
        </w:tc>
        <w:tc>
          <w:tcPr>
            <w:tcW w:w="1665" w:type="dxa"/>
            <w:vMerge w:val="continue"/>
            <w:noWrap w:val="0"/>
            <w:vAlign w:val="center"/>
          </w:tcPr>
          <w:p w14:paraId="6DFDA8A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5FE71F7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6A952712">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68F5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62" w:type="dxa"/>
            <w:vMerge w:val="continue"/>
            <w:noWrap w:val="0"/>
            <w:vAlign w:val="center"/>
          </w:tcPr>
          <w:p w14:paraId="54658D1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0D387C69">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7361BE4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u w:val="none"/>
              </w:rPr>
              <w:t>完善老旧蓄电池报废回收处理体系</w:t>
            </w:r>
          </w:p>
        </w:tc>
        <w:tc>
          <w:tcPr>
            <w:tcW w:w="5880" w:type="dxa"/>
            <w:noWrap w:val="0"/>
            <w:vAlign w:val="top"/>
          </w:tcPr>
          <w:p w14:paraId="6E40AC22">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b w:val="0"/>
                <w:bCs w:val="0"/>
                <w:color w:val="auto"/>
                <w:sz w:val="21"/>
                <w:szCs w:val="21"/>
                <w:highlight w:val="none"/>
                <w:lang w:val="en-US" w:eastAsia="zh-CN"/>
              </w:rPr>
              <w:t>做好自治区《电动自行车蓄电池梯次利用管理办法》的宣贯落实工作。</w:t>
            </w:r>
          </w:p>
        </w:tc>
        <w:tc>
          <w:tcPr>
            <w:tcW w:w="1605" w:type="dxa"/>
            <w:vMerge w:val="restart"/>
            <w:noWrap w:val="0"/>
            <w:vAlign w:val="center"/>
          </w:tcPr>
          <w:p w14:paraId="0CF7C3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lang w:val="en-US" w:eastAsia="zh-CN"/>
              </w:rPr>
              <w:t>工信</w:t>
            </w:r>
            <w:r>
              <w:rPr>
                <w:rFonts w:hint="eastAsia" w:ascii="Times New Roman" w:hAnsi="Times New Roman" w:eastAsia="仿宋_GB2312" w:cs="Times New Roman"/>
                <w:b w:val="0"/>
                <w:bCs w:val="0"/>
                <w:color w:val="auto"/>
                <w:sz w:val="21"/>
                <w:szCs w:val="21"/>
                <w:highlight w:val="none"/>
                <w:lang w:val="en-US" w:eastAsia="zh-CN"/>
              </w:rPr>
              <w:t>商务</w:t>
            </w:r>
            <w:r>
              <w:rPr>
                <w:rFonts w:hint="default" w:ascii="Times New Roman" w:hAnsi="Times New Roman" w:eastAsia="仿宋_GB2312" w:cs="Times New Roman"/>
                <w:b w:val="0"/>
                <w:bCs w:val="0"/>
                <w:color w:val="auto"/>
                <w:sz w:val="21"/>
                <w:szCs w:val="21"/>
                <w:highlight w:val="none"/>
                <w:lang w:val="en-US" w:eastAsia="zh-CN"/>
              </w:rPr>
              <w:t>局</w:t>
            </w:r>
          </w:p>
          <w:p w14:paraId="40864A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kern w:val="2"/>
                <w:sz w:val="21"/>
                <w:szCs w:val="21"/>
                <w:highlight w:val="none"/>
                <w:lang w:val="en-US" w:eastAsia="zh-CN" w:bidi="ar-SA"/>
              </w:rPr>
              <w:t>生态环境</w:t>
            </w:r>
            <w:r>
              <w:rPr>
                <w:rFonts w:hint="eastAsia" w:ascii="Times New Roman" w:hAnsi="Times New Roman" w:eastAsia="仿宋_GB2312" w:cs="Times New Roman"/>
                <w:b w:val="0"/>
                <w:bCs w:val="0"/>
                <w:color w:val="auto"/>
                <w:kern w:val="2"/>
                <w:sz w:val="21"/>
                <w:szCs w:val="21"/>
                <w:highlight w:val="none"/>
                <w:lang w:val="en-US" w:eastAsia="zh-CN" w:bidi="ar-SA"/>
              </w:rPr>
              <w:t>分</w:t>
            </w:r>
            <w:r>
              <w:rPr>
                <w:rFonts w:hint="default" w:ascii="Times New Roman" w:hAnsi="Times New Roman" w:eastAsia="仿宋_GB2312" w:cs="Times New Roman"/>
                <w:b w:val="0"/>
                <w:bCs w:val="0"/>
                <w:color w:val="auto"/>
                <w:kern w:val="2"/>
                <w:sz w:val="21"/>
                <w:szCs w:val="21"/>
                <w:highlight w:val="none"/>
                <w:lang w:val="en-US" w:eastAsia="zh-CN" w:bidi="ar-SA"/>
              </w:rPr>
              <w:t>局</w:t>
            </w:r>
          </w:p>
        </w:tc>
        <w:tc>
          <w:tcPr>
            <w:tcW w:w="1665" w:type="dxa"/>
            <w:vMerge w:val="restart"/>
            <w:noWrap w:val="0"/>
            <w:vAlign w:val="center"/>
          </w:tcPr>
          <w:p w14:paraId="4BC49F5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eastAsia" w:ascii="Times New Roman" w:hAnsi="Times New Roman" w:eastAsia="仿宋_GB2312" w:cs="Times New Roman"/>
                <w:b w:val="0"/>
                <w:bCs w:val="0"/>
                <w:color w:val="auto"/>
                <w:kern w:val="2"/>
                <w:sz w:val="21"/>
                <w:szCs w:val="21"/>
                <w:highlight w:val="none"/>
                <w:lang w:val="en-US" w:eastAsia="zh-CN" w:bidi="ar-SA"/>
              </w:rPr>
              <w:t>发展改革局</w:t>
            </w:r>
          </w:p>
          <w:p w14:paraId="21B04FC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kern w:val="2"/>
                <w:sz w:val="21"/>
                <w:szCs w:val="21"/>
                <w:highlight w:val="none"/>
                <w:lang w:val="en-US" w:eastAsia="zh-CN" w:bidi="ar-SA"/>
              </w:rPr>
              <w:t>财政局</w:t>
            </w:r>
          </w:p>
          <w:p w14:paraId="4CFD9D6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eastAsia" w:ascii="Times New Roman" w:hAnsi="Times New Roman" w:eastAsia="仿宋_GB2312" w:cs="Times New Roman"/>
                <w:b w:val="0"/>
                <w:bCs w:val="0"/>
                <w:color w:val="auto"/>
                <w:kern w:val="2"/>
                <w:sz w:val="21"/>
                <w:szCs w:val="21"/>
                <w:highlight w:val="none"/>
                <w:lang w:val="en-US" w:eastAsia="zh-CN" w:bidi="ar-SA"/>
              </w:rPr>
              <w:t>市场监管局</w:t>
            </w:r>
          </w:p>
          <w:p w14:paraId="2615B79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6EEBCBF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《办法》出台后持续推进</w:t>
            </w:r>
          </w:p>
        </w:tc>
        <w:tc>
          <w:tcPr>
            <w:tcW w:w="888" w:type="dxa"/>
            <w:noWrap w:val="0"/>
            <w:vAlign w:val="center"/>
          </w:tcPr>
          <w:p w14:paraId="40735443">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2D66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62" w:type="dxa"/>
            <w:vMerge w:val="continue"/>
            <w:noWrap w:val="0"/>
            <w:vAlign w:val="center"/>
          </w:tcPr>
          <w:p w14:paraId="4A0A5E3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4697CF3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0FB2168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07F29D87">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推动提升蓄电池检测等技术服务能力，优化服务机构站点布局，提供便捷快速评估技术服务，鼓励用户主动送检，及时淘汰更换。</w:t>
            </w:r>
          </w:p>
        </w:tc>
        <w:tc>
          <w:tcPr>
            <w:tcW w:w="1605" w:type="dxa"/>
            <w:vMerge w:val="continue"/>
            <w:noWrap w:val="0"/>
            <w:vAlign w:val="center"/>
          </w:tcPr>
          <w:p w14:paraId="71562ED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5CE9C3F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1226EA6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2025年5月底前取得阶段性成效并持续推进</w:t>
            </w:r>
          </w:p>
        </w:tc>
        <w:tc>
          <w:tcPr>
            <w:tcW w:w="888" w:type="dxa"/>
            <w:noWrap w:val="0"/>
            <w:vAlign w:val="center"/>
          </w:tcPr>
          <w:p w14:paraId="5FB90361">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64B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62" w:type="dxa"/>
            <w:vMerge w:val="continue"/>
            <w:noWrap w:val="0"/>
            <w:vAlign w:val="center"/>
          </w:tcPr>
          <w:p w14:paraId="6BBCB7B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3B05688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283884B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72720215">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对超过生产日期5年的蓄电池开展全面强制安全性评估，对达到报废条件的一律强制报废。</w:t>
            </w:r>
          </w:p>
        </w:tc>
        <w:tc>
          <w:tcPr>
            <w:tcW w:w="1605" w:type="dxa"/>
            <w:vMerge w:val="continue"/>
            <w:noWrap w:val="0"/>
            <w:vAlign w:val="center"/>
          </w:tcPr>
          <w:p w14:paraId="38F4E15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2F084E9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1E59F52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2025年5月底前取得阶段性成效并持续推进</w:t>
            </w:r>
          </w:p>
        </w:tc>
        <w:tc>
          <w:tcPr>
            <w:tcW w:w="888" w:type="dxa"/>
            <w:noWrap w:val="0"/>
            <w:vAlign w:val="center"/>
          </w:tcPr>
          <w:p w14:paraId="2AF5D9C5">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4E63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62" w:type="dxa"/>
            <w:vMerge w:val="continue"/>
            <w:noWrap w:val="0"/>
            <w:vAlign w:val="center"/>
          </w:tcPr>
          <w:p w14:paraId="224D8F0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00132D2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78211DA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15081558">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color w:val="auto"/>
                <w:sz w:val="21"/>
                <w:szCs w:val="21"/>
              </w:rPr>
              <w:t>科学规范开展废蓄电池回收处理，鼓励地方对回收和处置拆解企业予以政策支持，促进可再生资源循环利用</w:t>
            </w:r>
            <w:r>
              <w:rPr>
                <w:rFonts w:hint="default" w:ascii="Times New Roman" w:hAnsi="Times New Roman" w:eastAsia="仿宋_GB2312" w:cs="Times New Roman"/>
                <w:color w:val="auto"/>
                <w:sz w:val="21"/>
                <w:szCs w:val="21"/>
                <w:lang w:eastAsia="zh-CN"/>
              </w:rPr>
              <w:t>。</w:t>
            </w:r>
          </w:p>
        </w:tc>
        <w:tc>
          <w:tcPr>
            <w:tcW w:w="1605" w:type="dxa"/>
            <w:vMerge w:val="continue"/>
            <w:noWrap w:val="0"/>
            <w:vAlign w:val="center"/>
          </w:tcPr>
          <w:p w14:paraId="4F4FD01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76C1DD5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4DF4274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4A6C94CE">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7A4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2" w:type="dxa"/>
            <w:vMerge w:val="continue"/>
            <w:noWrap w:val="0"/>
            <w:vAlign w:val="center"/>
          </w:tcPr>
          <w:p w14:paraId="09E1A65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25ABA80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6082EDC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0547465F">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57" w:leftChars="0" w:hanging="57" w:firstLineChars="0"/>
              <w:jc w:val="both"/>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推动生产企业以自建、委托等方式提供老旧蓄电池更换、回收服务</w:t>
            </w:r>
            <w:r>
              <w:rPr>
                <w:rFonts w:hint="default" w:ascii="Times New Roman" w:hAnsi="Times New Roman" w:eastAsia="仿宋_GB2312" w:cs="Times New Roman"/>
                <w:color w:val="auto"/>
                <w:sz w:val="21"/>
                <w:szCs w:val="21"/>
                <w:lang w:eastAsia="zh-CN"/>
              </w:rPr>
              <w:t>。</w:t>
            </w:r>
          </w:p>
        </w:tc>
        <w:tc>
          <w:tcPr>
            <w:tcW w:w="1605" w:type="dxa"/>
            <w:vMerge w:val="continue"/>
            <w:noWrap w:val="0"/>
            <w:vAlign w:val="center"/>
          </w:tcPr>
          <w:p w14:paraId="215C40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p>
        </w:tc>
        <w:tc>
          <w:tcPr>
            <w:tcW w:w="1665" w:type="dxa"/>
            <w:vMerge w:val="continue"/>
            <w:noWrap w:val="0"/>
            <w:vAlign w:val="center"/>
          </w:tcPr>
          <w:p w14:paraId="265C8F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49CD341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2E29A8D7">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2E28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62" w:type="dxa"/>
            <w:vMerge w:val="continue"/>
            <w:noWrap w:val="0"/>
            <w:vAlign w:val="center"/>
          </w:tcPr>
          <w:p w14:paraId="3759E18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12F10C8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26FED05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1164FE1A">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57" w:leftChars="0" w:hanging="57"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充分发挥中央企业的引领带动作用，研究建立专业化平台，促进老旧蓄电池规范回收处理</w:t>
            </w:r>
            <w:r>
              <w:rPr>
                <w:rFonts w:hint="default" w:ascii="Times New Roman" w:hAnsi="Times New Roman" w:eastAsia="仿宋_GB2312" w:cs="Times New Roman"/>
                <w:color w:val="auto"/>
                <w:sz w:val="21"/>
                <w:szCs w:val="21"/>
                <w:lang w:eastAsia="zh-CN"/>
              </w:rPr>
              <w:t>。</w:t>
            </w:r>
          </w:p>
        </w:tc>
        <w:tc>
          <w:tcPr>
            <w:tcW w:w="1605" w:type="dxa"/>
            <w:vMerge w:val="continue"/>
            <w:noWrap w:val="0"/>
            <w:vAlign w:val="center"/>
          </w:tcPr>
          <w:p w14:paraId="40C750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p>
        </w:tc>
        <w:tc>
          <w:tcPr>
            <w:tcW w:w="1665" w:type="dxa"/>
            <w:vMerge w:val="continue"/>
            <w:noWrap w:val="0"/>
            <w:vAlign w:val="center"/>
          </w:tcPr>
          <w:p w14:paraId="5FE91D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36C892F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6875203C">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7CE8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62" w:type="dxa"/>
            <w:vMerge w:val="restart"/>
            <w:noWrap w:val="0"/>
            <w:vAlign w:val="center"/>
          </w:tcPr>
          <w:p w14:paraId="5D870F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黑体_GBK" w:hAnsi="方正黑体_GBK" w:eastAsia="方正黑体_GBK" w:cs="方正黑体_GBK"/>
                <w:b w:val="0"/>
                <w:bCs w:val="0"/>
                <w:color w:val="auto"/>
                <w:sz w:val="24"/>
                <w:szCs w:val="24"/>
                <w:highlight w:val="none"/>
                <w:lang w:val="en-US" w:eastAsia="zh-CN"/>
              </w:rPr>
            </w:pPr>
            <w:r>
              <w:rPr>
                <w:rFonts w:hint="default" w:ascii="方正黑体_GBK" w:hAnsi="方正黑体_GBK" w:eastAsia="方正黑体_GBK" w:cs="方正黑体_GBK"/>
                <w:b w:val="0"/>
                <w:bCs w:val="0"/>
                <w:color w:val="auto"/>
                <w:sz w:val="24"/>
                <w:szCs w:val="24"/>
                <w:highlight w:val="none"/>
                <w:lang w:val="en-US" w:eastAsia="zh-CN"/>
              </w:rPr>
              <w:t>六</w:t>
            </w:r>
            <w:r>
              <w:rPr>
                <w:rFonts w:hint="eastAsia" w:ascii="方正黑体_GBK" w:hAnsi="方正黑体_GBK" w:eastAsia="方正黑体_GBK" w:cs="方正黑体_GBK"/>
                <w:b w:val="0"/>
                <w:bCs w:val="0"/>
                <w:color w:val="auto"/>
                <w:sz w:val="24"/>
                <w:szCs w:val="24"/>
                <w:highlight w:val="none"/>
                <w:lang w:val="en-US" w:eastAsia="zh-CN"/>
              </w:rPr>
              <w:t>、</w:t>
            </w:r>
            <w:r>
              <w:rPr>
                <w:rFonts w:hint="default" w:ascii="方正黑体_GBK" w:hAnsi="方正黑体_GBK" w:eastAsia="方正黑体_GBK" w:cs="方正黑体_GBK"/>
                <w:b w:val="0"/>
                <w:bCs w:val="0"/>
                <w:color w:val="auto"/>
                <w:sz w:val="24"/>
                <w:szCs w:val="24"/>
                <w:highlight w:val="none"/>
                <w:lang w:val="en-US" w:eastAsia="zh-CN"/>
              </w:rPr>
              <w:t>严格事故溯源追责，加大惩戒曝光力度</w:t>
            </w:r>
          </w:p>
          <w:p w14:paraId="41C3755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0E00CD0A">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5E7D706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u w:val="none"/>
                <w:lang w:val="en-US" w:eastAsia="zh-CN"/>
              </w:rPr>
              <w:t>严格事故责任调查追究</w:t>
            </w:r>
          </w:p>
        </w:tc>
        <w:tc>
          <w:tcPr>
            <w:tcW w:w="5880" w:type="dxa"/>
            <w:noWrap w:val="0"/>
            <w:vAlign w:val="top"/>
          </w:tcPr>
          <w:p w14:paraId="00712322">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57" w:leftChars="0" w:hanging="57"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val="0"/>
                <w:bCs w:val="0"/>
                <w:strike w:val="0"/>
                <w:dstrike w:val="0"/>
                <w:color w:val="auto"/>
                <w:sz w:val="21"/>
                <w:szCs w:val="21"/>
                <w:highlight w:val="none"/>
                <w:lang w:val="en-US" w:eastAsia="zh-CN"/>
              </w:rPr>
              <w:t>充分运用“一车一池一充一码”识别代码和电动自行车登记信息管理系统</w:t>
            </w:r>
            <w:r>
              <w:rPr>
                <w:rFonts w:hint="default" w:ascii="Times New Roman" w:hAnsi="Times New Roman" w:eastAsia="仿宋_GB2312" w:cs="Times New Roman"/>
                <w:b w:val="0"/>
                <w:bCs w:val="0"/>
                <w:strike w:val="0"/>
                <w:color w:val="auto"/>
                <w:sz w:val="21"/>
                <w:szCs w:val="21"/>
                <w:highlight w:val="none"/>
                <w:lang w:val="en-US" w:eastAsia="zh-CN"/>
              </w:rPr>
              <w:t>，</w:t>
            </w:r>
            <w:r>
              <w:rPr>
                <w:rFonts w:hint="default" w:ascii="Times New Roman" w:hAnsi="Times New Roman" w:eastAsia="仿宋_GB2312" w:cs="Times New Roman"/>
                <w:b w:val="0"/>
                <w:bCs w:val="0"/>
                <w:color w:val="auto"/>
                <w:sz w:val="21"/>
                <w:szCs w:val="21"/>
                <w:highlight w:val="none"/>
                <w:lang w:val="en-US" w:eastAsia="zh-CN"/>
              </w:rPr>
              <w:t>加强信息共享，提高事故后溯源调查能力。</w:t>
            </w:r>
          </w:p>
        </w:tc>
        <w:tc>
          <w:tcPr>
            <w:tcW w:w="1605" w:type="dxa"/>
            <w:vMerge w:val="restart"/>
            <w:noWrap w:val="0"/>
            <w:vAlign w:val="center"/>
          </w:tcPr>
          <w:p w14:paraId="16A115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公安局</w:t>
            </w:r>
          </w:p>
          <w:p w14:paraId="153156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应急局</w:t>
            </w:r>
          </w:p>
          <w:p w14:paraId="49AF0D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lang w:val="en-US" w:eastAsia="zh-CN"/>
              </w:rPr>
              <w:t>消防救援大队</w:t>
            </w:r>
          </w:p>
        </w:tc>
        <w:tc>
          <w:tcPr>
            <w:tcW w:w="1665" w:type="dxa"/>
            <w:vMerge w:val="restart"/>
            <w:noWrap w:val="0"/>
            <w:vAlign w:val="center"/>
          </w:tcPr>
          <w:p w14:paraId="690FEB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工信</w:t>
            </w:r>
            <w:r>
              <w:rPr>
                <w:rFonts w:hint="eastAsia" w:ascii="Times New Roman" w:hAnsi="Times New Roman" w:eastAsia="仿宋_GB2312" w:cs="Times New Roman"/>
                <w:b w:val="0"/>
                <w:bCs w:val="0"/>
                <w:color w:val="auto"/>
                <w:sz w:val="21"/>
                <w:szCs w:val="21"/>
                <w:highlight w:val="none"/>
                <w:lang w:val="en-US" w:eastAsia="zh-CN"/>
              </w:rPr>
              <w:t>商务</w:t>
            </w:r>
            <w:r>
              <w:rPr>
                <w:rFonts w:hint="default" w:ascii="Times New Roman" w:hAnsi="Times New Roman" w:eastAsia="仿宋_GB2312" w:cs="Times New Roman"/>
                <w:b w:val="0"/>
                <w:bCs w:val="0"/>
                <w:color w:val="auto"/>
                <w:sz w:val="21"/>
                <w:szCs w:val="21"/>
                <w:highlight w:val="none"/>
                <w:lang w:val="en-US" w:eastAsia="zh-CN"/>
              </w:rPr>
              <w:t>局</w:t>
            </w:r>
          </w:p>
          <w:p w14:paraId="6F4898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eastAsia" w:ascii="Times New Roman" w:hAnsi="Times New Roman" w:eastAsia="仿宋_GB2312" w:cs="Times New Roman"/>
                <w:b w:val="0"/>
                <w:bCs w:val="0"/>
                <w:color w:val="auto"/>
                <w:sz w:val="21"/>
                <w:szCs w:val="21"/>
                <w:highlight w:val="none"/>
                <w:lang w:val="en-US" w:eastAsia="zh-CN"/>
              </w:rPr>
              <w:t>市场监管局</w:t>
            </w:r>
          </w:p>
          <w:p w14:paraId="46864F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550D163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46E59B2A">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5972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962" w:type="dxa"/>
            <w:vMerge w:val="continue"/>
            <w:noWrap w:val="0"/>
            <w:vAlign w:val="center"/>
          </w:tcPr>
          <w:p w14:paraId="7187891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5E976EB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53A360C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08AE31E2">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57" w:leftChars="0" w:hanging="57" w:firstLineChars="0"/>
              <w:jc w:val="both"/>
              <w:textAlignment w:val="auto"/>
              <w:rPr>
                <w:rFonts w:hint="default" w:ascii="Times New Roman" w:hAnsi="Times New Roman" w:eastAsia="仿宋_GB2312" w:cs="Times New Roman"/>
                <w:b w:val="0"/>
                <w:bCs w:val="0"/>
                <w:strike w:val="0"/>
                <w:dstrike w:val="0"/>
                <w:color w:val="auto"/>
                <w:sz w:val="21"/>
                <w:szCs w:val="21"/>
                <w:highlight w:val="none"/>
                <w:lang w:val="en-US" w:eastAsia="zh-CN"/>
              </w:rPr>
            </w:pPr>
            <w:r>
              <w:rPr>
                <w:rFonts w:hint="default" w:ascii="Times New Roman" w:hAnsi="Times New Roman" w:eastAsia="仿宋_GB2312" w:cs="Times New Roman"/>
                <w:color w:val="auto"/>
                <w:sz w:val="21"/>
                <w:szCs w:val="21"/>
              </w:rPr>
              <w:t>建立电动自行车亡人事故责任倒查机制，有关部门将生产、销售、改装、停放、充电等各环节发现的违法违规线索及时</w:t>
            </w:r>
            <w:r>
              <w:rPr>
                <w:rFonts w:hint="default" w:ascii="Times New Roman" w:hAnsi="Times New Roman" w:eastAsia="仿宋_GB2312" w:cs="Times New Roman"/>
                <w:color w:val="auto"/>
                <w:sz w:val="21"/>
                <w:szCs w:val="21"/>
                <w:lang w:val="en-US" w:eastAsia="zh-CN"/>
              </w:rPr>
              <w:t>移交</w:t>
            </w:r>
            <w:r>
              <w:rPr>
                <w:rFonts w:hint="default" w:ascii="Times New Roman" w:hAnsi="Times New Roman" w:eastAsia="仿宋_GB2312" w:cs="Times New Roman"/>
                <w:color w:val="auto"/>
                <w:sz w:val="21"/>
                <w:szCs w:val="21"/>
              </w:rPr>
              <w:t>并配合公安、消防等部门开展调查，必要时开展联合执法，造成重大影响的依法追责</w:t>
            </w:r>
            <w:r>
              <w:rPr>
                <w:rFonts w:hint="default" w:ascii="Times New Roman" w:hAnsi="Times New Roman" w:eastAsia="仿宋_GB2312" w:cs="Times New Roman"/>
                <w:color w:val="auto"/>
                <w:sz w:val="21"/>
                <w:szCs w:val="21"/>
                <w:lang w:eastAsia="zh-CN"/>
              </w:rPr>
              <w:t>。</w:t>
            </w:r>
          </w:p>
        </w:tc>
        <w:tc>
          <w:tcPr>
            <w:tcW w:w="1605" w:type="dxa"/>
            <w:vMerge w:val="continue"/>
            <w:noWrap w:val="0"/>
            <w:vAlign w:val="center"/>
          </w:tcPr>
          <w:p w14:paraId="3D97BA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p>
        </w:tc>
        <w:tc>
          <w:tcPr>
            <w:tcW w:w="1665" w:type="dxa"/>
            <w:vMerge w:val="continue"/>
            <w:noWrap w:val="0"/>
            <w:vAlign w:val="center"/>
          </w:tcPr>
          <w:p w14:paraId="15FA54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1315D68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0A40DE68">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948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62" w:type="dxa"/>
            <w:vMerge w:val="continue"/>
            <w:noWrap w:val="0"/>
            <w:vAlign w:val="center"/>
          </w:tcPr>
          <w:p w14:paraId="7D03B98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5EE0D02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28D6FA2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73EEE10B">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57" w:leftChars="0" w:hanging="57"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val="0"/>
                <w:bCs w:val="0"/>
                <w:color w:val="auto"/>
                <w:sz w:val="21"/>
                <w:szCs w:val="21"/>
                <w:highlight w:val="none"/>
                <w:lang w:val="en-US" w:eastAsia="zh-CN"/>
              </w:rPr>
              <w:t>严格执行自治区火灾事故调查处理相关规定，整治期间提级调查电动自行车亡人火灾，查清事故原因和各环节安全监管责任。</w:t>
            </w:r>
          </w:p>
        </w:tc>
        <w:tc>
          <w:tcPr>
            <w:tcW w:w="1605" w:type="dxa"/>
            <w:vMerge w:val="continue"/>
            <w:noWrap w:val="0"/>
            <w:vAlign w:val="center"/>
          </w:tcPr>
          <w:p w14:paraId="1C1A65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p>
        </w:tc>
        <w:tc>
          <w:tcPr>
            <w:tcW w:w="1665" w:type="dxa"/>
            <w:vMerge w:val="continue"/>
            <w:noWrap w:val="0"/>
            <w:vAlign w:val="center"/>
          </w:tcPr>
          <w:p w14:paraId="3FA9C3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2E30E21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09AD1509">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0B45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2" w:type="dxa"/>
            <w:vMerge w:val="continue"/>
            <w:noWrap w:val="0"/>
            <w:vAlign w:val="center"/>
          </w:tcPr>
          <w:p w14:paraId="6D67B6F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574" w:type="dxa"/>
            <w:vMerge w:val="restart"/>
            <w:noWrap w:val="0"/>
            <w:vAlign w:val="center"/>
          </w:tcPr>
          <w:p w14:paraId="2D4BA12E">
            <w:pPr>
              <w:keepNext w:val="0"/>
              <w:keepLines w:val="0"/>
              <w:pageBreakBefore w:val="0"/>
              <w:widowControl w:val="0"/>
              <w:numPr>
                <w:ilvl w:val="0"/>
                <w:numId w:val="1"/>
              </w:numPr>
              <w:kinsoku/>
              <w:wordWrap/>
              <w:overflowPunct/>
              <w:topLinePunct w:val="0"/>
              <w:autoSpaceDE/>
              <w:autoSpaceDN/>
              <w:bidi w:val="0"/>
              <w:adjustRightInd/>
              <w:spacing w:line="300" w:lineRule="exact"/>
              <w:ind w:left="425" w:leftChars="0" w:hanging="425" w:firstLineChars="0"/>
              <w:jc w:val="center"/>
              <w:textAlignment w:val="auto"/>
              <w:rPr>
                <w:rFonts w:hint="default" w:ascii="Times New Roman" w:hAnsi="Times New Roman" w:eastAsia="仿宋_GB2312" w:cs="Times New Roman"/>
                <w:color w:val="auto"/>
                <w:sz w:val="21"/>
                <w:szCs w:val="21"/>
                <w:vertAlign w:val="baseline"/>
                <w:lang w:val="en-US" w:eastAsia="zh-CN"/>
              </w:rPr>
            </w:pPr>
          </w:p>
        </w:tc>
        <w:tc>
          <w:tcPr>
            <w:tcW w:w="1170" w:type="dxa"/>
            <w:vMerge w:val="restart"/>
            <w:noWrap w:val="0"/>
            <w:vAlign w:val="center"/>
          </w:tcPr>
          <w:p w14:paraId="307E160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联合惩戒违法行为</w:t>
            </w:r>
          </w:p>
        </w:tc>
        <w:tc>
          <w:tcPr>
            <w:tcW w:w="5880" w:type="dxa"/>
            <w:noWrap w:val="0"/>
            <w:vAlign w:val="top"/>
          </w:tcPr>
          <w:p w14:paraId="7C053171">
            <w:pPr>
              <w:keepNext w:val="0"/>
              <w:keepLines w:val="0"/>
              <w:pageBreakBefore w:val="0"/>
              <w:widowControl w:val="0"/>
              <w:numPr>
                <w:ilvl w:val="0"/>
                <w:numId w:val="2"/>
              </w:numPr>
              <w:kinsoku/>
              <w:wordWrap/>
              <w:overflowPunct/>
              <w:topLinePunct w:val="0"/>
              <w:autoSpaceDE/>
              <w:autoSpaceDN/>
              <w:bidi w:val="0"/>
              <w:adjustRightIn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对违法违规生产销售电动自行车及蓄电池的企业，违规回收、二次组装加工蓄电池的企业，违规提供改装服务及部件的企业按照规定进行曝光。</w:t>
            </w:r>
          </w:p>
        </w:tc>
        <w:tc>
          <w:tcPr>
            <w:tcW w:w="1605" w:type="dxa"/>
            <w:vMerge w:val="restart"/>
            <w:noWrap w:val="0"/>
            <w:vAlign w:val="center"/>
          </w:tcPr>
          <w:p w14:paraId="6E3B30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工信</w:t>
            </w:r>
            <w:r>
              <w:rPr>
                <w:rFonts w:hint="eastAsia" w:ascii="Times New Roman" w:hAnsi="Times New Roman" w:eastAsia="仿宋_GB2312" w:cs="Times New Roman"/>
                <w:b w:val="0"/>
                <w:bCs w:val="0"/>
                <w:color w:val="auto"/>
                <w:sz w:val="21"/>
                <w:szCs w:val="21"/>
                <w:highlight w:val="none"/>
                <w:lang w:val="en-US" w:eastAsia="zh-CN"/>
              </w:rPr>
              <w:t>商务</w:t>
            </w:r>
            <w:r>
              <w:rPr>
                <w:rFonts w:hint="default" w:ascii="Times New Roman" w:hAnsi="Times New Roman" w:eastAsia="仿宋_GB2312" w:cs="Times New Roman"/>
                <w:b w:val="0"/>
                <w:bCs w:val="0"/>
                <w:color w:val="auto"/>
                <w:sz w:val="21"/>
                <w:szCs w:val="21"/>
                <w:highlight w:val="none"/>
                <w:lang w:val="en-US" w:eastAsia="zh-CN"/>
              </w:rPr>
              <w:t>局</w:t>
            </w:r>
          </w:p>
          <w:p w14:paraId="15C85C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消防救援大队</w:t>
            </w:r>
          </w:p>
        </w:tc>
        <w:tc>
          <w:tcPr>
            <w:tcW w:w="1665" w:type="dxa"/>
            <w:vMerge w:val="restart"/>
            <w:noWrap w:val="0"/>
            <w:vAlign w:val="center"/>
          </w:tcPr>
          <w:p w14:paraId="450ED0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工信</w:t>
            </w:r>
            <w:r>
              <w:rPr>
                <w:rFonts w:hint="eastAsia" w:ascii="Times New Roman" w:hAnsi="Times New Roman" w:eastAsia="仿宋_GB2312" w:cs="Times New Roman"/>
                <w:b w:val="0"/>
                <w:bCs w:val="0"/>
                <w:color w:val="auto"/>
                <w:sz w:val="21"/>
                <w:szCs w:val="21"/>
                <w:highlight w:val="none"/>
                <w:lang w:val="en-US" w:eastAsia="zh-CN"/>
              </w:rPr>
              <w:t>商务</w:t>
            </w:r>
            <w:r>
              <w:rPr>
                <w:rFonts w:hint="default" w:ascii="Times New Roman" w:hAnsi="Times New Roman" w:eastAsia="仿宋_GB2312" w:cs="Times New Roman"/>
                <w:b w:val="0"/>
                <w:bCs w:val="0"/>
                <w:color w:val="auto"/>
                <w:sz w:val="21"/>
                <w:szCs w:val="21"/>
                <w:highlight w:val="none"/>
                <w:lang w:val="en-US" w:eastAsia="zh-CN"/>
              </w:rPr>
              <w:t>局</w:t>
            </w:r>
          </w:p>
          <w:p w14:paraId="766D3D9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公安局</w:t>
            </w:r>
          </w:p>
          <w:p w14:paraId="5634278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各乡（镇）人民政府</w:t>
            </w:r>
          </w:p>
        </w:tc>
        <w:tc>
          <w:tcPr>
            <w:tcW w:w="2041" w:type="dxa"/>
            <w:noWrap w:val="0"/>
            <w:vAlign w:val="center"/>
          </w:tcPr>
          <w:p w14:paraId="7A1DA54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255718C0">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150C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62" w:type="dxa"/>
            <w:vMerge w:val="continue"/>
            <w:noWrap w:val="0"/>
            <w:vAlign w:val="center"/>
          </w:tcPr>
          <w:p w14:paraId="47CB1F46">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3944E5A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31999FAC">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3146B4B9">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对引发火灾事故的电动自行车、蓄电池品牌及型号和生产销售电动自行车及蓄电池违法违规案件按照规定进行曝光，充分发挥社会公众的监督作用。</w:t>
            </w:r>
          </w:p>
        </w:tc>
        <w:tc>
          <w:tcPr>
            <w:tcW w:w="1605" w:type="dxa"/>
            <w:vMerge w:val="continue"/>
            <w:noWrap w:val="0"/>
            <w:vAlign w:val="center"/>
          </w:tcPr>
          <w:p w14:paraId="4FD616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69975E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2F1EBF9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7AC5C180">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45D4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62" w:type="dxa"/>
            <w:vMerge w:val="continue"/>
            <w:noWrap w:val="0"/>
            <w:vAlign w:val="center"/>
          </w:tcPr>
          <w:p w14:paraId="4E105679">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方正仿宋_GBK" w:cs="Times New Roman"/>
                <w:color w:val="auto"/>
                <w:sz w:val="21"/>
                <w:szCs w:val="21"/>
                <w:vertAlign w:val="baseline"/>
              </w:rPr>
            </w:pPr>
          </w:p>
        </w:tc>
        <w:tc>
          <w:tcPr>
            <w:tcW w:w="574" w:type="dxa"/>
            <w:vMerge w:val="continue"/>
            <w:noWrap w:val="0"/>
            <w:vAlign w:val="center"/>
          </w:tcPr>
          <w:p w14:paraId="5CD75C8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color w:val="auto"/>
                <w:sz w:val="21"/>
                <w:szCs w:val="21"/>
                <w:vertAlign w:val="baseline"/>
              </w:rPr>
            </w:pPr>
          </w:p>
        </w:tc>
        <w:tc>
          <w:tcPr>
            <w:tcW w:w="1170" w:type="dxa"/>
            <w:vMerge w:val="continue"/>
            <w:noWrap w:val="0"/>
            <w:vAlign w:val="center"/>
          </w:tcPr>
          <w:p w14:paraId="083DE220">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color w:val="auto"/>
                <w:sz w:val="21"/>
                <w:szCs w:val="21"/>
                <w:highlight w:val="none"/>
              </w:rPr>
            </w:pPr>
          </w:p>
        </w:tc>
        <w:tc>
          <w:tcPr>
            <w:tcW w:w="5880" w:type="dxa"/>
            <w:noWrap w:val="0"/>
            <w:vAlign w:val="top"/>
          </w:tcPr>
          <w:p w14:paraId="65739BC3">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57" w:leftChars="0" w:hanging="57" w:firstLineChars="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将处罚信息纳入国家企业信用信息公示平台，对严重违法企业单位和责任人员依法列入相关严重失信主体名单，实施联合惩戒。</w:t>
            </w:r>
          </w:p>
        </w:tc>
        <w:tc>
          <w:tcPr>
            <w:tcW w:w="1605" w:type="dxa"/>
            <w:vMerge w:val="continue"/>
            <w:noWrap w:val="0"/>
            <w:vAlign w:val="center"/>
          </w:tcPr>
          <w:p w14:paraId="14E47F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1665" w:type="dxa"/>
            <w:vMerge w:val="continue"/>
            <w:noWrap w:val="0"/>
            <w:vAlign w:val="center"/>
          </w:tcPr>
          <w:p w14:paraId="54314F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1"/>
                <w:szCs w:val="21"/>
                <w:highlight w:val="none"/>
                <w:lang w:val="en-US" w:eastAsia="zh-CN"/>
              </w:rPr>
            </w:pPr>
          </w:p>
        </w:tc>
        <w:tc>
          <w:tcPr>
            <w:tcW w:w="2041" w:type="dxa"/>
            <w:noWrap w:val="0"/>
            <w:vAlign w:val="center"/>
          </w:tcPr>
          <w:p w14:paraId="22B126A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color w:val="auto"/>
                <w:sz w:val="21"/>
                <w:szCs w:val="21"/>
                <w:highlight w:val="none"/>
                <w:lang w:eastAsia="zh-CN"/>
              </w:rPr>
            </w:pPr>
            <w:r>
              <w:rPr>
                <w:rFonts w:hint="default" w:ascii="Times New Roman" w:hAnsi="Times New Roman" w:eastAsia="仿宋_GB2312" w:cs="Times New Roman"/>
                <w:b w:val="0"/>
                <w:bCs w:val="0"/>
                <w:color w:val="auto"/>
                <w:sz w:val="21"/>
                <w:szCs w:val="21"/>
                <w:highlight w:val="none"/>
                <w:lang w:val="en-US" w:eastAsia="zh-CN"/>
              </w:rPr>
              <w:t>长期持续推进</w:t>
            </w:r>
          </w:p>
        </w:tc>
        <w:tc>
          <w:tcPr>
            <w:tcW w:w="888" w:type="dxa"/>
            <w:noWrap w:val="0"/>
            <w:vAlign w:val="center"/>
          </w:tcPr>
          <w:p w14:paraId="4ABEAF8F">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color w:val="auto"/>
                <w:sz w:val="21"/>
                <w:szCs w:val="21"/>
                <w:vertAlign w:val="baseline"/>
              </w:rPr>
            </w:pPr>
          </w:p>
        </w:tc>
      </w:tr>
      <w:tr w14:paraId="4CC6D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jc w:val="center"/>
        </w:trPr>
        <w:tc>
          <w:tcPr>
            <w:tcW w:w="962" w:type="dxa"/>
            <w:noWrap w:val="0"/>
            <w:vAlign w:val="center"/>
          </w:tcPr>
          <w:p w14:paraId="078B78C2">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ascii="Times New Roman" w:hAnsi="Times New Roman" w:eastAsia="方正仿宋_GBK" w:cs="Times New Roman"/>
                <w:color w:val="auto"/>
                <w:sz w:val="21"/>
                <w:szCs w:val="21"/>
                <w:vertAlign w:val="baseline"/>
                <w:lang w:val="en-US" w:eastAsia="zh-CN"/>
              </w:rPr>
            </w:pPr>
          </w:p>
        </w:tc>
        <w:tc>
          <w:tcPr>
            <w:tcW w:w="12935" w:type="dxa"/>
            <w:gridSpan w:val="6"/>
            <w:noWrap w:val="0"/>
            <w:vAlign w:val="center"/>
          </w:tcPr>
          <w:p w14:paraId="64F5B2B5">
            <w:pPr>
              <w:keepNext w:val="0"/>
              <w:keepLines w:val="0"/>
              <w:pageBreakBefore w:val="0"/>
              <w:widowControl w:val="0"/>
              <w:kinsoku/>
              <w:wordWrap/>
              <w:overflowPunct/>
              <w:topLinePunct w:val="0"/>
              <w:autoSpaceDE/>
              <w:autoSpaceDN/>
              <w:bidi w:val="0"/>
              <w:adjustRightInd/>
              <w:spacing w:line="300" w:lineRule="exact"/>
              <w:jc w:val="left"/>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注意事项：</w:t>
            </w:r>
          </w:p>
          <w:p w14:paraId="129ED8BF">
            <w:pPr>
              <w:keepNext w:val="0"/>
              <w:keepLines w:val="0"/>
              <w:pageBreakBefore w:val="0"/>
              <w:widowControl w:val="0"/>
              <w:kinsoku/>
              <w:wordWrap/>
              <w:overflowPunct/>
              <w:topLinePunct w:val="0"/>
              <w:autoSpaceDE/>
              <w:autoSpaceDN/>
              <w:bidi w:val="0"/>
              <w:adjustRightInd/>
              <w:spacing w:line="300" w:lineRule="exact"/>
              <w:jc w:val="left"/>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1.电动摩托车路面执法、违规停放充电、非法改装等行为纳入整治内容；</w:t>
            </w:r>
          </w:p>
          <w:p w14:paraId="1E7E1F61">
            <w:pPr>
              <w:keepNext w:val="0"/>
              <w:keepLines w:val="0"/>
              <w:pageBreakBefore w:val="0"/>
              <w:widowControl w:val="0"/>
              <w:kinsoku/>
              <w:wordWrap/>
              <w:overflowPunct/>
              <w:topLinePunct w:val="0"/>
              <w:autoSpaceDE/>
              <w:autoSpaceDN/>
              <w:bidi w:val="0"/>
              <w:adjustRightInd/>
              <w:spacing w:line="300" w:lineRule="exact"/>
              <w:jc w:val="left"/>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2.各有关部门依照各自职责推进工作落实；</w:t>
            </w:r>
          </w:p>
          <w:p w14:paraId="12B2B8C3">
            <w:pPr>
              <w:keepNext w:val="0"/>
              <w:keepLines w:val="0"/>
              <w:pageBreakBefore w:val="0"/>
              <w:widowControl w:val="0"/>
              <w:kinsoku/>
              <w:wordWrap/>
              <w:overflowPunct/>
              <w:topLinePunct w:val="0"/>
              <w:autoSpaceDE/>
              <w:autoSpaceDN/>
              <w:bidi w:val="0"/>
              <w:adjustRightInd/>
              <w:spacing w:line="300" w:lineRule="exact"/>
              <w:jc w:val="left"/>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3.工作专班协调指挥、统筹推进、督导落实；</w:t>
            </w:r>
          </w:p>
          <w:p w14:paraId="1A5D3394">
            <w:pPr>
              <w:keepNext w:val="0"/>
              <w:keepLines w:val="0"/>
              <w:pageBreakBefore w:val="0"/>
              <w:widowControl w:val="0"/>
              <w:kinsoku/>
              <w:wordWrap/>
              <w:overflowPunct/>
              <w:topLinePunct w:val="0"/>
              <w:autoSpaceDE/>
              <w:autoSpaceDN/>
              <w:bidi w:val="0"/>
              <w:adjustRightInd/>
              <w:spacing w:line="300" w:lineRule="exact"/>
              <w:jc w:val="left"/>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4.有关地区要明确电动自行车运输安全要求；</w:t>
            </w:r>
          </w:p>
          <w:p w14:paraId="7C5FA456">
            <w:pPr>
              <w:pStyle w:val="9"/>
              <w:keepNext w:val="0"/>
              <w:keepLines w:val="0"/>
              <w:pageBreakBefore w:val="0"/>
              <w:widowControl w:val="0"/>
              <w:kinsoku/>
              <w:wordWrap/>
              <w:overflowPunct/>
              <w:topLinePunct w:val="0"/>
              <w:autoSpaceDE/>
              <w:autoSpaceDN/>
              <w:bidi w:val="0"/>
              <w:adjustRightInd/>
              <w:spacing w:line="300" w:lineRule="exact"/>
              <w:jc w:val="left"/>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5.鼓励行业协会加强自律管理；</w:t>
            </w:r>
          </w:p>
          <w:p w14:paraId="7ED398FF">
            <w:pPr>
              <w:pStyle w:val="9"/>
              <w:keepNext w:val="0"/>
              <w:keepLines w:val="0"/>
              <w:pageBreakBefore w:val="0"/>
              <w:widowControl w:val="0"/>
              <w:kinsoku/>
              <w:wordWrap/>
              <w:overflowPunct/>
              <w:topLinePunct w:val="0"/>
              <w:autoSpaceDE/>
              <w:autoSpaceDN/>
              <w:bidi w:val="0"/>
              <w:adjustRightInd/>
              <w:spacing w:line="300" w:lineRule="exact"/>
              <w:jc w:val="left"/>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6.加强电动自行车停放充电安全宣传提示、火灾案例警示教育和废蓄电池规范回收利用宣传，发挥“小手拉大手”宣传作用；</w:t>
            </w:r>
          </w:p>
          <w:p w14:paraId="610C3395">
            <w:pPr>
              <w:pStyle w:val="9"/>
              <w:keepNext w:val="0"/>
              <w:keepLines w:val="0"/>
              <w:pageBreakBefore w:val="0"/>
              <w:widowControl w:val="0"/>
              <w:kinsoku/>
              <w:wordWrap/>
              <w:overflowPunct/>
              <w:topLinePunct w:val="0"/>
              <w:autoSpaceDE/>
              <w:autoSpaceDN/>
              <w:bidi w:val="0"/>
              <w:adjustRightInd/>
              <w:spacing w:line="300" w:lineRule="exact"/>
              <w:jc w:val="left"/>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7.做好方案解读和舆情监测，防范可能引起的社会风险。</w:t>
            </w:r>
          </w:p>
        </w:tc>
        <w:tc>
          <w:tcPr>
            <w:tcW w:w="888" w:type="dxa"/>
            <w:noWrap w:val="0"/>
            <w:vAlign w:val="center"/>
          </w:tcPr>
          <w:p w14:paraId="40028CCC">
            <w:pPr>
              <w:pStyle w:val="9"/>
              <w:keepNext w:val="0"/>
              <w:keepLines w:val="0"/>
              <w:pageBreakBefore w:val="0"/>
              <w:widowControl w:val="0"/>
              <w:kinsoku/>
              <w:wordWrap/>
              <w:overflowPunct/>
              <w:topLinePunct w:val="0"/>
              <w:autoSpaceDE/>
              <w:autoSpaceDN/>
              <w:bidi w:val="0"/>
              <w:adjustRightInd/>
              <w:spacing w:line="300" w:lineRule="exact"/>
              <w:textAlignment w:val="auto"/>
              <w:rPr>
                <w:rFonts w:hint="default" w:ascii="Times New Roman" w:hAnsi="Times New Roman" w:eastAsia="仿宋_GB2312" w:cs="Times New Roman"/>
                <w:color w:val="auto"/>
                <w:sz w:val="21"/>
                <w:szCs w:val="21"/>
                <w:vertAlign w:val="baseline"/>
                <w:lang w:val="en-US" w:eastAsia="zh-CN"/>
              </w:rPr>
            </w:pPr>
          </w:p>
        </w:tc>
      </w:tr>
    </w:tbl>
    <w:p w14:paraId="555011BF">
      <w:pPr>
        <w:keepNext w:val="0"/>
        <w:keepLines w:val="0"/>
        <w:pageBreakBefore w:val="0"/>
        <w:kinsoku/>
        <w:wordWrap/>
        <w:overflowPunct/>
        <w:topLinePunct w:val="0"/>
        <w:autoSpaceDE/>
        <w:autoSpaceDN/>
        <w:bidi w:val="0"/>
        <w:snapToGrid/>
        <w:spacing w:line="600" w:lineRule="exact"/>
        <w:ind w:firstLine="596" w:firstLineChars="200"/>
        <w:textAlignment w:val="auto"/>
        <w:rPr>
          <w:rFonts w:hint="eastAsia" w:ascii="Times New Roman" w:hAnsi="Times New Roman" w:eastAsia="方正仿宋_GBK" w:cs="Times New Roman"/>
          <w:color w:val="auto"/>
          <w:spacing w:val="-11"/>
          <w:kern w:val="2"/>
          <w:sz w:val="32"/>
          <w:szCs w:val="32"/>
          <w:lang w:val="en-US" w:eastAsia="zh-CN" w:bidi="ar-SA"/>
        </w:rPr>
      </w:pPr>
    </w:p>
    <w:p w14:paraId="6476792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bidi="ar"/>
        </w:rPr>
        <w:br w:type="page"/>
      </w:r>
      <w:r>
        <w:rPr>
          <w:rFonts w:hint="default" w:ascii="Times New Roman" w:hAnsi="Times New Roman" w:eastAsia="方正黑体_GBK" w:cs="Times New Roman"/>
          <w:b w:val="0"/>
          <w:bCs w:val="0"/>
          <w:color w:val="auto"/>
          <w:kern w:val="0"/>
          <w:sz w:val="32"/>
          <w:szCs w:val="32"/>
          <w:highlight w:val="none"/>
          <w:lang w:val="en-US" w:eastAsia="zh-CN" w:bidi="ar"/>
        </w:rPr>
        <w:t>附件</w:t>
      </w:r>
      <w:r>
        <w:rPr>
          <w:rFonts w:hint="eastAsia" w:ascii="Times New Roman" w:hAnsi="Times New Roman" w:eastAsia="方正黑体_GBK" w:cs="Times New Roman"/>
          <w:b w:val="0"/>
          <w:bCs w:val="0"/>
          <w:color w:val="auto"/>
          <w:kern w:val="0"/>
          <w:sz w:val="32"/>
          <w:szCs w:val="32"/>
          <w:highlight w:val="none"/>
          <w:lang w:val="en-US" w:eastAsia="zh-CN" w:bidi="ar"/>
        </w:rPr>
        <w:t>2</w:t>
      </w:r>
    </w:p>
    <w:p w14:paraId="243D8D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电动自行车安全隐患全链条整治行动消防专项联络表</w:t>
      </w: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3"/>
        <w:gridCol w:w="2122"/>
        <w:gridCol w:w="3250"/>
        <w:gridCol w:w="1970"/>
        <w:gridCol w:w="2930"/>
      </w:tblGrid>
      <w:tr w14:paraId="074F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trPr>
        <w:tc>
          <w:tcPr>
            <w:tcW w:w="2813" w:type="dxa"/>
            <w:noWrap w:val="0"/>
            <w:vAlign w:val="center"/>
          </w:tcPr>
          <w:p w14:paraId="6C6C75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44"/>
                <w:szCs w:val="44"/>
                <w:vertAlign w:val="baseline"/>
                <w:lang w:val="en-US" w:eastAsia="zh-CN"/>
              </w:rPr>
            </w:pPr>
            <w:r>
              <w:rPr>
                <w:rFonts w:hint="eastAsia" w:ascii="黑体" w:hAnsi="黑体" w:eastAsia="黑体" w:cs="黑体"/>
                <w:color w:val="auto"/>
                <w:sz w:val="32"/>
                <w:szCs w:val="32"/>
                <w:vertAlign w:val="baseline"/>
                <w:lang w:val="en-US" w:eastAsia="zh-CN"/>
              </w:rPr>
              <w:t>单位名称</w:t>
            </w:r>
          </w:p>
        </w:tc>
        <w:tc>
          <w:tcPr>
            <w:tcW w:w="2122" w:type="dxa"/>
            <w:noWrap w:val="0"/>
            <w:vAlign w:val="center"/>
          </w:tcPr>
          <w:p w14:paraId="474C3D8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分管领导</w:t>
            </w:r>
          </w:p>
        </w:tc>
        <w:tc>
          <w:tcPr>
            <w:tcW w:w="3250" w:type="dxa"/>
            <w:noWrap w:val="0"/>
            <w:vAlign w:val="center"/>
          </w:tcPr>
          <w:p w14:paraId="0B7DE26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联系电话</w:t>
            </w:r>
          </w:p>
        </w:tc>
        <w:tc>
          <w:tcPr>
            <w:tcW w:w="1970" w:type="dxa"/>
            <w:noWrap w:val="0"/>
            <w:vAlign w:val="center"/>
          </w:tcPr>
          <w:p w14:paraId="41FA1C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负责联络人</w:t>
            </w:r>
          </w:p>
        </w:tc>
        <w:tc>
          <w:tcPr>
            <w:tcW w:w="2930" w:type="dxa"/>
            <w:noWrap w:val="0"/>
            <w:vAlign w:val="center"/>
          </w:tcPr>
          <w:p w14:paraId="5FD2FC9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联系电话</w:t>
            </w:r>
          </w:p>
        </w:tc>
      </w:tr>
      <w:tr w14:paraId="127F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13" w:type="dxa"/>
            <w:noWrap w:val="0"/>
            <w:vAlign w:val="top"/>
          </w:tcPr>
          <w:p w14:paraId="3CF26428">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发展和改革局</w:t>
            </w:r>
          </w:p>
        </w:tc>
        <w:tc>
          <w:tcPr>
            <w:tcW w:w="2122" w:type="dxa"/>
            <w:noWrap w:val="0"/>
            <w:vAlign w:val="top"/>
          </w:tcPr>
          <w:p w14:paraId="4D4282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3250" w:type="dxa"/>
            <w:noWrap w:val="0"/>
            <w:vAlign w:val="top"/>
          </w:tcPr>
          <w:p w14:paraId="19B2951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1970" w:type="dxa"/>
            <w:noWrap w:val="0"/>
            <w:vAlign w:val="top"/>
          </w:tcPr>
          <w:p w14:paraId="542F30F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2930" w:type="dxa"/>
            <w:noWrap w:val="0"/>
            <w:vAlign w:val="top"/>
          </w:tcPr>
          <w:p w14:paraId="4273CB3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r>
      <w:tr w14:paraId="49E3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13" w:type="dxa"/>
            <w:noWrap w:val="0"/>
            <w:vAlign w:val="top"/>
          </w:tcPr>
          <w:p w14:paraId="74ECC9EB">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工信局</w:t>
            </w:r>
          </w:p>
        </w:tc>
        <w:tc>
          <w:tcPr>
            <w:tcW w:w="2122" w:type="dxa"/>
            <w:noWrap w:val="0"/>
            <w:vAlign w:val="top"/>
          </w:tcPr>
          <w:p w14:paraId="13E62B0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3250" w:type="dxa"/>
            <w:noWrap w:val="0"/>
            <w:vAlign w:val="top"/>
          </w:tcPr>
          <w:p w14:paraId="26FD3E7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1970" w:type="dxa"/>
            <w:noWrap w:val="0"/>
            <w:vAlign w:val="top"/>
          </w:tcPr>
          <w:p w14:paraId="14FBB06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2930" w:type="dxa"/>
            <w:noWrap w:val="0"/>
            <w:vAlign w:val="top"/>
          </w:tcPr>
          <w:p w14:paraId="6B23CE5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r>
      <w:tr w14:paraId="53F4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13" w:type="dxa"/>
            <w:noWrap w:val="0"/>
            <w:vAlign w:val="top"/>
          </w:tcPr>
          <w:p w14:paraId="04366633">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公安局</w:t>
            </w:r>
          </w:p>
        </w:tc>
        <w:tc>
          <w:tcPr>
            <w:tcW w:w="2122" w:type="dxa"/>
            <w:noWrap w:val="0"/>
            <w:vAlign w:val="top"/>
          </w:tcPr>
          <w:p w14:paraId="24698DF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3250" w:type="dxa"/>
            <w:noWrap w:val="0"/>
            <w:vAlign w:val="top"/>
          </w:tcPr>
          <w:p w14:paraId="0DA764C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1970" w:type="dxa"/>
            <w:noWrap w:val="0"/>
            <w:vAlign w:val="top"/>
          </w:tcPr>
          <w:p w14:paraId="77BAD8D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2930" w:type="dxa"/>
            <w:noWrap w:val="0"/>
            <w:vAlign w:val="top"/>
          </w:tcPr>
          <w:p w14:paraId="0623B7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r>
      <w:tr w14:paraId="2268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13" w:type="dxa"/>
            <w:noWrap w:val="0"/>
            <w:vAlign w:val="top"/>
          </w:tcPr>
          <w:p w14:paraId="2439A3AD">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财政局</w:t>
            </w:r>
          </w:p>
        </w:tc>
        <w:tc>
          <w:tcPr>
            <w:tcW w:w="2122" w:type="dxa"/>
            <w:noWrap w:val="0"/>
            <w:vAlign w:val="top"/>
          </w:tcPr>
          <w:p w14:paraId="60BE2DC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3250" w:type="dxa"/>
            <w:noWrap w:val="0"/>
            <w:vAlign w:val="top"/>
          </w:tcPr>
          <w:p w14:paraId="7746F63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1970" w:type="dxa"/>
            <w:noWrap w:val="0"/>
            <w:vAlign w:val="top"/>
          </w:tcPr>
          <w:p w14:paraId="7A9FED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2930" w:type="dxa"/>
            <w:noWrap w:val="0"/>
            <w:vAlign w:val="top"/>
          </w:tcPr>
          <w:p w14:paraId="2BB47C6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r>
      <w:tr w14:paraId="5968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13" w:type="dxa"/>
            <w:noWrap w:val="0"/>
            <w:vAlign w:val="top"/>
          </w:tcPr>
          <w:p w14:paraId="0A44E6D4">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自然资源局</w:t>
            </w:r>
          </w:p>
        </w:tc>
        <w:tc>
          <w:tcPr>
            <w:tcW w:w="2122" w:type="dxa"/>
            <w:noWrap w:val="0"/>
            <w:vAlign w:val="top"/>
          </w:tcPr>
          <w:p w14:paraId="6694E33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3250" w:type="dxa"/>
            <w:noWrap w:val="0"/>
            <w:vAlign w:val="top"/>
          </w:tcPr>
          <w:p w14:paraId="481E28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1970" w:type="dxa"/>
            <w:noWrap w:val="0"/>
            <w:vAlign w:val="top"/>
          </w:tcPr>
          <w:p w14:paraId="17563A3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2930" w:type="dxa"/>
            <w:noWrap w:val="0"/>
            <w:vAlign w:val="top"/>
          </w:tcPr>
          <w:p w14:paraId="725A93A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r>
      <w:tr w14:paraId="0EF3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13" w:type="dxa"/>
            <w:noWrap w:val="0"/>
            <w:vAlign w:val="top"/>
          </w:tcPr>
          <w:p w14:paraId="03AAA4C7">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住房和城乡建设局</w:t>
            </w:r>
          </w:p>
        </w:tc>
        <w:tc>
          <w:tcPr>
            <w:tcW w:w="2122" w:type="dxa"/>
            <w:noWrap w:val="0"/>
            <w:vAlign w:val="top"/>
          </w:tcPr>
          <w:p w14:paraId="7F9A6FB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3250" w:type="dxa"/>
            <w:noWrap w:val="0"/>
            <w:vAlign w:val="top"/>
          </w:tcPr>
          <w:p w14:paraId="4DE4D32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1970" w:type="dxa"/>
            <w:noWrap w:val="0"/>
            <w:vAlign w:val="top"/>
          </w:tcPr>
          <w:p w14:paraId="79045AF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2930" w:type="dxa"/>
            <w:noWrap w:val="0"/>
            <w:vAlign w:val="top"/>
          </w:tcPr>
          <w:p w14:paraId="02406F7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r>
      <w:tr w14:paraId="765B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13" w:type="dxa"/>
            <w:noWrap w:val="0"/>
            <w:vAlign w:val="top"/>
          </w:tcPr>
          <w:p w14:paraId="1A2C5942">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应急管理局</w:t>
            </w:r>
          </w:p>
        </w:tc>
        <w:tc>
          <w:tcPr>
            <w:tcW w:w="2122" w:type="dxa"/>
            <w:noWrap w:val="0"/>
            <w:vAlign w:val="top"/>
          </w:tcPr>
          <w:p w14:paraId="0A595D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3250" w:type="dxa"/>
            <w:noWrap w:val="0"/>
            <w:vAlign w:val="top"/>
          </w:tcPr>
          <w:p w14:paraId="3CC84AD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1970" w:type="dxa"/>
            <w:noWrap w:val="0"/>
            <w:vAlign w:val="top"/>
          </w:tcPr>
          <w:p w14:paraId="4AAA7B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2930" w:type="dxa"/>
            <w:noWrap w:val="0"/>
            <w:vAlign w:val="top"/>
          </w:tcPr>
          <w:p w14:paraId="1FC0D20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r>
      <w:tr w14:paraId="3490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13" w:type="dxa"/>
            <w:noWrap w:val="0"/>
            <w:vAlign w:val="top"/>
          </w:tcPr>
          <w:p w14:paraId="6AF10B71">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市场监督管理局</w:t>
            </w:r>
          </w:p>
        </w:tc>
        <w:tc>
          <w:tcPr>
            <w:tcW w:w="2122" w:type="dxa"/>
            <w:noWrap w:val="0"/>
            <w:vAlign w:val="top"/>
          </w:tcPr>
          <w:p w14:paraId="20A7052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3250" w:type="dxa"/>
            <w:noWrap w:val="0"/>
            <w:vAlign w:val="top"/>
          </w:tcPr>
          <w:p w14:paraId="5278053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1970" w:type="dxa"/>
            <w:noWrap w:val="0"/>
            <w:vAlign w:val="top"/>
          </w:tcPr>
          <w:p w14:paraId="789F91C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2930" w:type="dxa"/>
            <w:noWrap w:val="0"/>
            <w:vAlign w:val="top"/>
          </w:tcPr>
          <w:p w14:paraId="36CBAA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r>
      <w:tr w14:paraId="6BA9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13" w:type="dxa"/>
            <w:noWrap w:val="0"/>
            <w:vAlign w:val="top"/>
          </w:tcPr>
          <w:p w14:paraId="546F5847">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生态环境局</w:t>
            </w:r>
          </w:p>
        </w:tc>
        <w:tc>
          <w:tcPr>
            <w:tcW w:w="2122" w:type="dxa"/>
            <w:noWrap w:val="0"/>
            <w:vAlign w:val="top"/>
          </w:tcPr>
          <w:p w14:paraId="5FCA889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3250" w:type="dxa"/>
            <w:noWrap w:val="0"/>
            <w:vAlign w:val="top"/>
          </w:tcPr>
          <w:p w14:paraId="340862C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1970" w:type="dxa"/>
            <w:noWrap w:val="0"/>
            <w:vAlign w:val="top"/>
          </w:tcPr>
          <w:p w14:paraId="7832C9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c>
          <w:tcPr>
            <w:tcW w:w="2930" w:type="dxa"/>
            <w:noWrap w:val="0"/>
            <w:vAlign w:val="top"/>
          </w:tcPr>
          <w:p w14:paraId="0726D20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2"/>
                <w:szCs w:val="32"/>
                <w:vertAlign w:val="baseline"/>
                <w:lang w:val="en-US" w:eastAsia="zh-CN"/>
              </w:rPr>
            </w:pPr>
          </w:p>
        </w:tc>
      </w:tr>
    </w:tbl>
    <w:p w14:paraId="3A53A8D5">
      <w:pPr>
        <w:pStyle w:val="9"/>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Times New Roman" w:hAnsi="Times New Roman" w:eastAsia="方正仿宋_GBK" w:cs="Times New Roman"/>
          <w:b w:val="0"/>
          <w:bCs w:val="0"/>
          <w:color w:val="auto"/>
          <w:sz w:val="32"/>
          <w:szCs w:val="32"/>
          <w:highlight w:val="none"/>
          <w:lang w:val="en-US" w:eastAsia="zh-CN"/>
        </w:rPr>
      </w:pPr>
    </w:p>
    <w:p w14:paraId="40F3E4A8">
      <w:pPr>
        <w:pStyle w:val="9"/>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Times New Roman" w:hAnsi="Times New Roman" w:eastAsia="方正仿宋_GBK" w:cs="Times New Roman"/>
          <w:b w:val="0"/>
          <w:bCs w:val="0"/>
          <w:color w:val="auto"/>
          <w:sz w:val="32"/>
          <w:szCs w:val="32"/>
          <w:highlight w:val="none"/>
          <w:lang w:val="en-US" w:eastAsia="zh-CN"/>
        </w:rPr>
      </w:pPr>
    </w:p>
    <w:p w14:paraId="53396D6E">
      <w:pPr>
        <w:pStyle w:val="9"/>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Times New Roman" w:hAnsi="Times New Roman" w:eastAsia="方正仿宋_GBK" w:cs="Times New Roman"/>
          <w:b w:val="0"/>
          <w:bCs w:val="0"/>
          <w:color w:val="auto"/>
          <w:sz w:val="32"/>
          <w:szCs w:val="32"/>
          <w:highlight w:val="none"/>
          <w:lang w:val="en-US" w:eastAsia="zh-CN"/>
        </w:rPr>
      </w:pPr>
    </w:p>
    <w:p w14:paraId="4B353C0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eastAsia" w:ascii="方正小标宋_GBK" w:hAnsi="方正小标宋_GBK" w:eastAsia="方正小标宋_GBK" w:cs="方正小标宋_GBK"/>
          <w:color w:val="auto"/>
          <w:sz w:val="44"/>
          <w:szCs w:val="44"/>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bidi="ar"/>
        </w:rPr>
        <w:t>附件</w:t>
      </w:r>
      <w:r>
        <w:rPr>
          <w:rFonts w:hint="eastAsia" w:ascii="Times New Roman" w:hAnsi="Times New Roman" w:eastAsia="方正黑体_GBK" w:cs="Times New Roman"/>
          <w:b w:val="0"/>
          <w:bCs w:val="0"/>
          <w:color w:val="auto"/>
          <w:kern w:val="0"/>
          <w:sz w:val="32"/>
          <w:szCs w:val="32"/>
          <w:highlight w:val="none"/>
          <w:lang w:val="en-US" w:eastAsia="zh-CN" w:bidi="ar"/>
        </w:rPr>
        <w:t>3</w:t>
      </w:r>
    </w:p>
    <w:p w14:paraId="3D7A9C5D">
      <w:pPr>
        <w:pStyle w:val="9"/>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方正小标宋_GBK" w:hAnsi="方正小标宋_GBK" w:eastAsia="方正小标宋_GBK" w:cs="方正小标宋_GBK"/>
          <w:color w:val="auto"/>
          <w:sz w:val="44"/>
          <w:szCs w:val="44"/>
          <w:lang w:val="en-US" w:eastAsia="zh-CN"/>
        </w:rPr>
        <w:t>彭阳县住宅小区电动自行车整治表</w:t>
      </w:r>
    </w:p>
    <w:tbl>
      <w:tblPr>
        <w:tblStyle w:val="15"/>
        <w:tblW w:w="134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
        <w:gridCol w:w="1537"/>
        <w:gridCol w:w="1888"/>
        <w:gridCol w:w="1133"/>
        <w:gridCol w:w="1156"/>
        <w:gridCol w:w="1367"/>
        <w:gridCol w:w="1430"/>
        <w:gridCol w:w="1361"/>
        <w:gridCol w:w="1470"/>
        <w:gridCol w:w="1657"/>
      </w:tblGrid>
      <w:tr w14:paraId="19193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blHeader/>
          <w:jc w:val="center"/>
        </w:trPr>
        <w:tc>
          <w:tcPr>
            <w:tcW w:w="416" w:type="dxa"/>
            <w:vMerge w:val="restart"/>
            <w:tcBorders>
              <w:top w:val="single" w:color="000000" w:sz="4" w:space="0"/>
              <w:left w:val="single" w:color="000000" w:sz="4" w:space="0"/>
              <w:right w:val="single" w:color="000000" w:sz="4" w:space="0"/>
            </w:tcBorders>
            <w:noWrap w:val="0"/>
            <w:vAlign w:val="center"/>
          </w:tcPr>
          <w:p w14:paraId="14F31DA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黑体" w:hAnsi="黑体" w:eastAsia="黑体" w:cs="黑体"/>
                <w:b w:val="0"/>
                <w:bCs w:val="0"/>
                <w:i w:val="0"/>
                <w:iCs w:val="0"/>
                <w:color w:val="000000"/>
                <w:sz w:val="20"/>
                <w:szCs w:val="20"/>
                <w:u w:val="none"/>
              </w:rPr>
            </w:pPr>
          </w:p>
          <w:p w14:paraId="76132CD7">
            <w:pPr>
              <w:keepNext w:val="0"/>
              <w:keepLines w:val="0"/>
              <w:pageBreakBefore w:val="0"/>
              <w:kinsoku/>
              <w:wordWrap/>
              <w:overflowPunct/>
              <w:topLinePunct w:val="0"/>
              <w:autoSpaceDE/>
              <w:autoSpaceDN/>
              <w:bidi w:val="0"/>
              <w:adjustRightInd/>
              <w:snapToGrid/>
              <w:spacing w:line="300" w:lineRule="exact"/>
              <w:rPr>
                <w:rFonts w:hint="eastAsia" w:ascii="黑体" w:hAnsi="黑体" w:eastAsia="黑体" w:cs="黑体"/>
                <w:b w:val="0"/>
                <w:bCs w:val="0"/>
              </w:rPr>
            </w:pPr>
            <w:r>
              <w:rPr>
                <w:rFonts w:hint="eastAsia" w:ascii="黑体" w:hAnsi="黑体" w:eastAsia="黑体" w:cs="黑体"/>
                <w:b w:val="0"/>
                <w:bCs w:val="0"/>
                <w:i w:val="0"/>
                <w:iCs w:val="0"/>
                <w:color w:val="000000"/>
                <w:sz w:val="20"/>
                <w:szCs w:val="20"/>
                <w:u w:val="none"/>
                <w:lang w:eastAsia="zh-CN"/>
              </w:rPr>
              <w:t>序号</w:t>
            </w:r>
          </w:p>
          <w:p w14:paraId="3A044C91">
            <w:pPr>
              <w:pStyle w:val="14"/>
              <w:keepNext w:val="0"/>
              <w:keepLines w:val="0"/>
              <w:pageBreakBefore w:val="0"/>
              <w:kinsoku/>
              <w:wordWrap/>
              <w:overflowPunct/>
              <w:topLinePunct w:val="0"/>
              <w:autoSpaceDE/>
              <w:autoSpaceDN/>
              <w:bidi w:val="0"/>
              <w:adjustRightInd/>
              <w:snapToGrid/>
              <w:spacing w:line="300" w:lineRule="exact"/>
              <w:rPr>
                <w:rFonts w:hint="eastAsia" w:ascii="黑体" w:hAnsi="黑体" w:eastAsia="黑体" w:cs="黑体"/>
                <w:b w:val="0"/>
                <w:bCs w:val="0"/>
              </w:rPr>
            </w:pPr>
          </w:p>
        </w:tc>
        <w:tc>
          <w:tcPr>
            <w:tcW w:w="1537" w:type="dxa"/>
            <w:vMerge w:val="restart"/>
            <w:tcBorders>
              <w:top w:val="single" w:color="000000" w:sz="4" w:space="0"/>
              <w:left w:val="single" w:color="000000" w:sz="4" w:space="0"/>
              <w:right w:val="single" w:color="000000" w:sz="4" w:space="0"/>
            </w:tcBorders>
            <w:noWrap/>
            <w:vAlign w:val="center"/>
          </w:tcPr>
          <w:p w14:paraId="2D2FF1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小区名称</w:t>
            </w:r>
          </w:p>
        </w:tc>
        <w:tc>
          <w:tcPr>
            <w:tcW w:w="1888" w:type="dxa"/>
            <w:vMerge w:val="restart"/>
            <w:tcBorders>
              <w:top w:val="single" w:color="000000" w:sz="4" w:space="0"/>
              <w:left w:val="single" w:color="000000" w:sz="4" w:space="0"/>
              <w:right w:val="single" w:color="000000" w:sz="4" w:space="0"/>
            </w:tcBorders>
            <w:noWrap/>
            <w:vAlign w:val="center"/>
          </w:tcPr>
          <w:p w14:paraId="067F76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小区位置</w:t>
            </w:r>
          </w:p>
        </w:tc>
        <w:tc>
          <w:tcPr>
            <w:tcW w:w="1133" w:type="dxa"/>
            <w:vMerge w:val="restart"/>
            <w:tcBorders>
              <w:top w:val="single" w:color="000000" w:sz="4" w:space="0"/>
              <w:left w:val="single" w:color="000000" w:sz="4" w:space="0"/>
              <w:right w:val="single" w:color="000000" w:sz="4" w:space="0"/>
            </w:tcBorders>
            <w:noWrap w:val="0"/>
            <w:vAlign w:val="center"/>
          </w:tcPr>
          <w:p w14:paraId="1AA01F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建设年代或竣工时间</w:t>
            </w:r>
          </w:p>
        </w:tc>
        <w:tc>
          <w:tcPr>
            <w:tcW w:w="1156" w:type="dxa"/>
            <w:vMerge w:val="restart"/>
            <w:tcBorders>
              <w:top w:val="single" w:color="000000" w:sz="4" w:space="0"/>
              <w:left w:val="single" w:color="000000" w:sz="4" w:space="0"/>
              <w:right w:val="single" w:color="000000" w:sz="4" w:space="0"/>
            </w:tcBorders>
            <w:noWrap w:val="0"/>
            <w:vAlign w:val="center"/>
          </w:tcPr>
          <w:p w14:paraId="260D66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所属社区</w:t>
            </w:r>
          </w:p>
        </w:tc>
        <w:tc>
          <w:tcPr>
            <w:tcW w:w="1367" w:type="dxa"/>
            <w:vMerge w:val="restart"/>
            <w:tcBorders>
              <w:top w:val="single" w:color="000000" w:sz="4" w:space="0"/>
              <w:left w:val="single" w:color="000000" w:sz="4" w:space="0"/>
              <w:right w:val="single" w:color="000000" w:sz="4" w:space="0"/>
            </w:tcBorders>
            <w:noWrap w:val="0"/>
            <w:vAlign w:val="center"/>
          </w:tcPr>
          <w:p w14:paraId="048DE0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物业企业服务情况</w:t>
            </w:r>
            <w:r>
              <w:rPr>
                <w:rFonts w:hint="eastAsia" w:ascii="黑体" w:hAnsi="黑体" w:eastAsia="黑体" w:cs="黑体"/>
                <w:b w:val="0"/>
                <w:bCs w:val="0"/>
                <w:i w:val="0"/>
                <w:iCs w:val="0"/>
                <w:color w:val="000000"/>
                <w:kern w:val="0"/>
                <w:sz w:val="20"/>
                <w:szCs w:val="20"/>
                <w:u w:val="none"/>
                <w:lang w:val="en-US" w:eastAsia="zh-CN" w:bidi="ar"/>
              </w:rPr>
              <w:br w:type="textWrapping"/>
            </w:r>
            <w:r>
              <w:rPr>
                <w:rFonts w:hint="eastAsia" w:ascii="黑体" w:hAnsi="黑体" w:eastAsia="黑体" w:cs="黑体"/>
                <w:b w:val="0"/>
                <w:bCs w:val="0"/>
                <w:i w:val="0"/>
                <w:iCs w:val="0"/>
                <w:color w:val="000000"/>
                <w:kern w:val="0"/>
                <w:sz w:val="20"/>
                <w:szCs w:val="20"/>
                <w:u w:val="none"/>
                <w:lang w:val="en-US" w:eastAsia="zh-CN" w:bidi="ar"/>
              </w:rPr>
              <w:t>（有/无）</w:t>
            </w:r>
          </w:p>
        </w:tc>
        <w:tc>
          <w:tcPr>
            <w:tcW w:w="2791" w:type="dxa"/>
            <w:gridSpan w:val="2"/>
            <w:tcBorders>
              <w:top w:val="single" w:color="000000" w:sz="4" w:space="0"/>
              <w:left w:val="single" w:color="000000" w:sz="4" w:space="0"/>
              <w:bottom w:val="single" w:color="000000" w:sz="4" w:space="0"/>
              <w:right w:val="single" w:color="000000" w:sz="4" w:space="0"/>
            </w:tcBorders>
            <w:noWrap w:val="0"/>
            <w:vAlign w:val="center"/>
          </w:tcPr>
          <w:p w14:paraId="5DE259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电动自行车集中充电</w:t>
            </w:r>
          </w:p>
          <w:p w14:paraId="13D8A6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lang w:val="en-US" w:eastAsia="zh-CN"/>
              </w:rPr>
            </w:pPr>
            <w:r>
              <w:rPr>
                <w:rFonts w:hint="eastAsia" w:ascii="黑体" w:hAnsi="黑体" w:eastAsia="黑体" w:cs="黑体"/>
                <w:b w:val="0"/>
                <w:bCs w:val="0"/>
                <w:i w:val="0"/>
                <w:iCs w:val="0"/>
                <w:color w:val="000000"/>
                <w:kern w:val="0"/>
                <w:sz w:val="20"/>
                <w:szCs w:val="20"/>
                <w:u w:val="none"/>
                <w:lang w:val="en-US" w:eastAsia="zh-CN" w:bidi="ar"/>
              </w:rPr>
              <w:t>装置情况</w:t>
            </w:r>
          </w:p>
        </w:tc>
        <w:tc>
          <w:tcPr>
            <w:tcW w:w="1470" w:type="dxa"/>
            <w:vMerge w:val="restart"/>
            <w:tcBorders>
              <w:top w:val="single" w:color="000000" w:sz="4" w:space="0"/>
              <w:left w:val="single" w:color="000000" w:sz="4" w:space="0"/>
              <w:right w:val="single" w:color="000000" w:sz="4" w:space="0"/>
            </w:tcBorders>
            <w:noWrap w:val="0"/>
            <w:vAlign w:val="center"/>
          </w:tcPr>
          <w:p w14:paraId="791A7B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是否有高层建筑</w:t>
            </w:r>
          </w:p>
        </w:tc>
        <w:tc>
          <w:tcPr>
            <w:tcW w:w="1657" w:type="dxa"/>
            <w:vMerge w:val="restart"/>
            <w:tcBorders>
              <w:top w:val="single" w:color="000000" w:sz="4" w:space="0"/>
              <w:left w:val="single" w:color="000000" w:sz="4" w:space="0"/>
              <w:right w:val="single" w:color="000000" w:sz="4" w:space="0"/>
            </w:tcBorders>
            <w:noWrap w:val="0"/>
            <w:vAlign w:val="center"/>
          </w:tcPr>
          <w:p w14:paraId="61D6EA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增加设施责任</w:t>
            </w:r>
          </w:p>
          <w:p w14:paraId="7BE987FC">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b w:val="0"/>
                <w:bCs w:val="0"/>
                <w:lang w:val="en-US" w:eastAsia="zh-CN"/>
              </w:rPr>
            </w:pPr>
            <w:r>
              <w:rPr>
                <w:rFonts w:hint="eastAsia" w:ascii="黑体" w:hAnsi="黑体" w:eastAsia="黑体" w:cs="黑体"/>
                <w:b w:val="0"/>
                <w:bCs w:val="0"/>
                <w:i w:val="0"/>
                <w:iCs w:val="0"/>
                <w:color w:val="000000"/>
                <w:kern w:val="0"/>
                <w:sz w:val="20"/>
                <w:szCs w:val="20"/>
                <w:u w:val="none"/>
                <w:lang w:val="en-US" w:eastAsia="zh-CN" w:bidi="ar"/>
              </w:rPr>
              <w:t>单位</w:t>
            </w:r>
          </w:p>
        </w:tc>
      </w:tr>
      <w:tr w14:paraId="7B73C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blHeader/>
          <w:jc w:val="center"/>
        </w:trPr>
        <w:tc>
          <w:tcPr>
            <w:tcW w:w="416" w:type="dxa"/>
            <w:vMerge w:val="continue"/>
            <w:tcBorders>
              <w:left w:val="single" w:color="000000" w:sz="4" w:space="0"/>
              <w:bottom w:val="single" w:color="000000" w:sz="4" w:space="0"/>
              <w:right w:val="single" w:color="000000" w:sz="4" w:space="0"/>
            </w:tcBorders>
            <w:noWrap w:val="0"/>
            <w:vAlign w:val="center"/>
          </w:tcPr>
          <w:p w14:paraId="42BD61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rPr>
            </w:pPr>
          </w:p>
        </w:tc>
        <w:tc>
          <w:tcPr>
            <w:tcW w:w="1537" w:type="dxa"/>
            <w:vMerge w:val="continue"/>
            <w:tcBorders>
              <w:left w:val="single" w:color="000000" w:sz="4" w:space="0"/>
              <w:bottom w:val="single" w:color="000000" w:sz="4" w:space="0"/>
              <w:right w:val="single" w:color="000000" w:sz="4" w:space="0"/>
            </w:tcBorders>
            <w:noWrap/>
            <w:vAlign w:val="center"/>
          </w:tcPr>
          <w:p w14:paraId="2E414B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rPr>
            </w:pPr>
          </w:p>
        </w:tc>
        <w:tc>
          <w:tcPr>
            <w:tcW w:w="1888" w:type="dxa"/>
            <w:vMerge w:val="continue"/>
            <w:tcBorders>
              <w:left w:val="single" w:color="000000" w:sz="4" w:space="0"/>
              <w:bottom w:val="single" w:color="000000" w:sz="4" w:space="0"/>
              <w:right w:val="single" w:color="000000" w:sz="4" w:space="0"/>
            </w:tcBorders>
            <w:noWrap/>
            <w:vAlign w:val="center"/>
          </w:tcPr>
          <w:p w14:paraId="306CE1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rPr>
            </w:pPr>
          </w:p>
        </w:tc>
        <w:tc>
          <w:tcPr>
            <w:tcW w:w="1133" w:type="dxa"/>
            <w:vMerge w:val="continue"/>
            <w:tcBorders>
              <w:left w:val="single" w:color="000000" w:sz="4" w:space="0"/>
              <w:bottom w:val="single" w:color="000000" w:sz="4" w:space="0"/>
              <w:right w:val="single" w:color="000000" w:sz="4" w:space="0"/>
            </w:tcBorders>
            <w:noWrap w:val="0"/>
            <w:vAlign w:val="center"/>
          </w:tcPr>
          <w:p w14:paraId="32AB0D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rPr>
            </w:pPr>
          </w:p>
        </w:tc>
        <w:tc>
          <w:tcPr>
            <w:tcW w:w="1156" w:type="dxa"/>
            <w:vMerge w:val="continue"/>
            <w:tcBorders>
              <w:left w:val="single" w:color="000000" w:sz="4" w:space="0"/>
              <w:bottom w:val="single" w:color="000000" w:sz="4" w:space="0"/>
              <w:right w:val="single" w:color="000000" w:sz="4" w:space="0"/>
            </w:tcBorders>
            <w:noWrap w:val="0"/>
            <w:vAlign w:val="center"/>
          </w:tcPr>
          <w:p w14:paraId="0B211C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rPr>
            </w:pPr>
          </w:p>
        </w:tc>
        <w:tc>
          <w:tcPr>
            <w:tcW w:w="1367" w:type="dxa"/>
            <w:vMerge w:val="continue"/>
            <w:tcBorders>
              <w:left w:val="single" w:color="000000" w:sz="4" w:space="0"/>
              <w:bottom w:val="single" w:color="000000" w:sz="4" w:space="0"/>
              <w:right w:val="single" w:color="000000" w:sz="4" w:space="0"/>
            </w:tcBorders>
            <w:noWrap w:val="0"/>
            <w:vAlign w:val="center"/>
          </w:tcPr>
          <w:p w14:paraId="55727B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rPr>
            </w:pP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A1163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安装情况</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6424D8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安装数量（桩）</w:t>
            </w:r>
          </w:p>
        </w:tc>
        <w:tc>
          <w:tcPr>
            <w:tcW w:w="1470" w:type="dxa"/>
            <w:vMerge w:val="continue"/>
            <w:tcBorders>
              <w:left w:val="single" w:color="000000" w:sz="4" w:space="0"/>
              <w:right w:val="single" w:color="000000" w:sz="4" w:space="0"/>
            </w:tcBorders>
            <w:noWrap w:val="0"/>
            <w:vAlign w:val="center"/>
          </w:tcPr>
          <w:p w14:paraId="781EFE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000000"/>
                <w:kern w:val="0"/>
                <w:sz w:val="20"/>
                <w:szCs w:val="20"/>
                <w:u w:val="none"/>
                <w:lang w:val="en-US" w:eastAsia="zh-CN" w:bidi="ar"/>
              </w:rPr>
            </w:pPr>
          </w:p>
        </w:tc>
        <w:tc>
          <w:tcPr>
            <w:tcW w:w="1657" w:type="dxa"/>
            <w:vMerge w:val="continue"/>
            <w:tcBorders>
              <w:left w:val="single" w:color="000000" w:sz="4" w:space="0"/>
              <w:right w:val="single" w:color="000000" w:sz="4" w:space="0"/>
            </w:tcBorders>
            <w:noWrap w:val="0"/>
            <w:vAlign w:val="center"/>
          </w:tcPr>
          <w:p w14:paraId="1316844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黑体" w:hAnsi="黑体" w:eastAsia="黑体" w:cs="黑体"/>
                <w:b w:val="0"/>
                <w:bCs w:val="0"/>
                <w:i w:val="0"/>
                <w:iCs w:val="0"/>
                <w:color w:val="000000"/>
                <w:kern w:val="0"/>
                <w:sz w:val="20"/>
                <w:szCs w:val="20"/>
                <w:u w:val="none"/>
                <w:lang w:val="en-US" w:eastAsia="zh-CN" w:bidi="ar"/>
              </w:rPr>
            </w:pPr>
          </w:p>
        </w:tc>
      </w:tr>
      <w:tr w14:paraId="2855C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33F249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7812C6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民乐苑</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1BD568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栖凤街</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与皇甫</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路交汇处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3ECDA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2012</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61C535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郑河街</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8302A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E9A21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4DC829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120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E713F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是</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3A9D98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6AEDA3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3D0E9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5083ED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763B08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民乐小区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20B49F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栖凤街</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与皇甫</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路交汇处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FCC62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2009</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15EA5A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郑河街</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01DC2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6C415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5DF45C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34464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427061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709F36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0AFCB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74A165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53E3DC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浙商国际一期</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4F2061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怡园广场对面</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70420F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2018</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36CC9E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B8582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6610C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30ECF0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8147C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是</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2AC49E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3D16B2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009E6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6FC743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1E1FE2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栖翠苑</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063051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义丰路与东岳街交汇处</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3F3D28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2015</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09CFDC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友谊街社区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55A53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0FCA0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58F5FE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ED664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是</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7ECDD2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254C80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53BE3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397AF6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613A0A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民生家园</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3056C6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义丰路与南关街交汇处</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2EE84A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2010</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08E62E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友谊街社区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E949D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F9639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71384F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80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FCABB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7FCC41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7B1452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518DD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283F32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6</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7A6B87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宁馨花园</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061935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义丰路与南关街交汇处</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53374C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2015</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48688B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友谊街社区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EEA85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3E7C85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710BBD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80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0AE4F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608142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264E83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05259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1DD6F7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16CAB0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幸福城</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2257B7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长征路</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1FBA21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2012</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6DB10F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友谊街</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6F943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34BBD4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6A3F38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1569D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是</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6467D0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0DE36A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0EDB4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4FDD35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3C5E9B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惠通小区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2ADB6B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德阳路与育红街交叉口</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01FF0E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2011</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6C71FF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F5C2C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459299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79E712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8ECF2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是</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32ADD4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233806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442D6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52F59C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485662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明皇公寓</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78559C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兴彭大街178号</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25784A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2014</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3C941B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友谊街社区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0BFFE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7168F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6DA9BA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AEF01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是</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69D168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096642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1FC20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4F81B7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779653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富阳花园</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2A3B5F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富阳路86号</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0B4172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2012</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758EE5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富阳社区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AF3BE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47F875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0BA21F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C509C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是</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6F09B9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26F2DE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39321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3B2558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6AC578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惠民家园</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374BB8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兴彭路以南</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11D023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2016</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3C70D5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郑河街社区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69DB8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DDA0E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512EAA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A0A28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是</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24556E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788294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555F7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63D95F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12</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548C89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东昂移民</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511D2C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平安路</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53A46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2017</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0F2D12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2C067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67AA8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4DCF2C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7AF00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0EDAB8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5E202A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09A28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7E74E4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13</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3AEA9C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水岸星城小区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4D1C04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茹河大街与泰和路交汇处</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3397F9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2019</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1021D9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12021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7972F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54B79A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12</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E2F88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3833C8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58D5D1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78F0C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58BC53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14</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66E677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花满庭小区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2146D3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兴彭大街北侧、朝那路西侧、茹河大街南侧</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5F16F3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2018</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0855A0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BF2C8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CB2D6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5ABE01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254C7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1CDF51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3733AC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60D71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37A714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15</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384B73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康居苑西区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552EC9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兴彭大街</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3D0F37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2010</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76EE18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C9A7F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6B3C3E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57A9AA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16</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91E6E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77CF64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2A4CEC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0EB34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0B227C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16</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64D74F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南苑小区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13B873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兴彭大街</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294E87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2010</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620B95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富阳路社区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3EB41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AB705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5DFE7C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83</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41AD01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1857E9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3BA25A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1E330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35D965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17</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2919B1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栖凤小区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5EF7B3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栖凤大街</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0F4AF3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2013</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0FB82E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044EF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33C6B9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1D7870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156</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CB4BA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6006F7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45FAD6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0E725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22A83E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18</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557136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东昂明月台</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69FB60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经一路东侧，茹河街南侧，朝那路西侧</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CC638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2019</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6698C3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EA941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120A0B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1E9292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E4900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是</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3CAB02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1A610C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46913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39F777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1A8026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东昂景苑二期</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7E2B6A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南至兴彭大街，西至经一路</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64D03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2017</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25DD47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FFC0E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FFDE4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1E9E9A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FBC9D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是</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082989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0B065A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2F4FA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362181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2276E7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明月小镇</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7D7955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栖凤街以北，德阳路以东，兴彭大街以南，朝阳路以西</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F0EE8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2021</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75CEDD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6406A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6D0185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16CF27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75232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6A1A29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48D052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6C2F0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374B19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3EEA60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茹河花园小区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0BEF7A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东至长安路  南至兴彭大街 西至安定路 北志茹河街</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3B634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2011</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4901DF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1F056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70461F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0DADA6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1ACAB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10B31A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5DBA3D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33B47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1AADE0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22</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528CF0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浙商国际二期</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3B7A14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广安路兴彭路</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6EDB08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2021</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6DDEE0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54D43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DE9C0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35E0E3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262E8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是</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0C8A2E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6FAA50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00A5D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05DA4C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23</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75A9A0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秀水花园二期</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57DA8A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朝阳路</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93A9F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2015</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2E42FB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C39EC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4ABB95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696577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3EE90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678F2E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055A41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3010A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7ADB33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720333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 闽宁南区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69C604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西城西路</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AB3C9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2010</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79D54F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150AF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40169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36F5E9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8B5F3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144EF0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57D699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0BCEA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nil"/>
              <w:right w:val="single" w:color="000000" w:sz="4" w:space="0"/>
            </w:tcBorders>
            <w:noWrap/>
            <w:vAlign w:val="center"/>
          </w:tcPr>
          <w:p w14:paraId="26B438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25</w:t>
            </w:r>
          </w:p>
        </w:tc>
        <w:tc>
          <w:tcPr>
            <w:tcW w:w="1537" w:type="dxa"/>
            <w:tcBorders>
              <w:top w:val="single" w:color="000000" w:sz="4" w:space="0"/>
              <w:left w:val="single" w:color="000000" w:sz="4" w:space="0"/>
              <w:bottom w:val="nil"/>
              <w:right w:val="single" w:color="000000" w:sz="4" w:space="0"/>
            </w:tcBorders>
            <w:noWrap w:val="0"/>
            <w:vAlign w:val="center"/>
          </w:tcPr>
          <w:p w14:paraId="79D42E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金宇花园</w:t>
            </w:r>
          </w:p>
        </w:tc>
        <w:tc>
          <w:tcPr>
            <w:tcW w:w="1888" w:type="dxa"/>
            <w:tcBorders>
              <w:top w:val="single" w:color="000000" w:sz="4" w:space="0"/>
              <w:left w:val="single" w:color="000000" w:sz="4" w:space="0"/>
              <w:bottom w:val="nil"/>
              <w:right w:val="single" w:color="000000" w:sz="4" w:space="0"/>
            </w:tcBorders>
            <w:noWrap w:val="0"/>
            <w:vAlign w:val="center"/>
          </w:tcPr>
          <w:p w14:paraId="0CF787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茹河街858</w:t>
            </w:r>
          </w:p>
        </w:tc>
        <w:tc>
          <w:tcPr>
            <w:tcW w:w="1133" w:type="dxa"/>
            <w:tcBorders>
              <w:top w:val="single" w:color="000000" w:sz="4" w:space="0"/>
              <w:left w:val="single" w:color="000000" w:sz="4" w:space="0"/>
              <w:bottom w:val="nil"/>
              <w:right w:val="single" w:color="000000" w:sz="4" w:space="0"/>
            </w:tcBorders>
            <w:noWrap w:val="0"/>
            <w:vAlign w:val="center"/>
          </w:tcPr>
          <w:p w14:paraId="70A67E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2020</w:t>
            </w:r>
          </w:p>
        </w:tc>
        <w:tc>
          <w:tcPr>
            <w:tcW w:w="1156" w:type="dxa"/>
            <w:tcBorders>
              <w:top w:val="single" w:color="000000" w:sz="4" w:space="0"/>
              <w:left w:val="single" w:color="000000" w:sz="4" w:space="0"/>
              <w:bottom w:val="nil"/>
              <w:right w:val="single" w:color="000000" w:sz="4" w:space="0"/>
            </w:tcBorders>
            <w:noWrap w:val="0"/>
            <w:vAlign w:val="center"/>
          </w:tcPr>
          <w:p w14:paraId="4CB3F7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社区</w:t>
            </w:r>
          </w:p>
        </w:tc>
        <w:tc>
          <w:tcPr>
            <w:tcW w:w="1367" w:type="dxa"/>
            <w:tcBorders>
              <w:top w:val="single" w:color="000000" w:sz="4" w:space="0"/>
              <w:left w:val="single" w:color="000000" w:sz="4" w:space="0"/>
              <w:bottom w:val="nil"/>
              <w:right w:val="single" w:color="000000" w:sz="4" w:space="0"/>
            </w:tcBorders>
            <w:noWrap/>
            <w:vAlign w:val="center"/>
          </w:tcPr>
          <w:p w14:paraId="28BD2F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nil"/>
              <w:right w:val="single" w:color="000000" w:sz="4" w:space="0"/>
            </w:tcBorders>
            <w:noWrap w:val="0"/>
            <w:vAlign w:val="center"/>
          </w:tcPr>
          <w:p w14:paraId="5328B3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nil"/>
              <w:right w:val="single" w:color="000000" w:sz="4" w:space="0"/>
            </w:tcBorders>
            <w:noWrap/>
            <w:vAlign w:val="center"/>
          </w:tcPr>
          <w:p w14:paraId="2ACF7A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w:t>
            </w:r>
          </w:p>
        </w:tc>
        <w:tc>
          <w:tcPr>
            <w:tcW w:w="1470" w:type="dxa"/>
            <w:tcBorders>
              <w:top w:val="single" w:color="000000" w:sz="4" w:space="0"/>
              <w:left w:val="single" w:color="000000" w:sz="4" w:space="0"/>
              <w:bottom w:val="nil"/>
              <w:right w:val="single" w:color="000000" w:sz="4" w:space="0"/>
            </w:tcBorders>
            <w:noWrap/>
            <w:vAlign w:val="center"/>
          </w:tcPr>
          <w:p w14:paraId="66EA15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nil"/>
              <w:right w:val="single" w:color="000000" w:sz="4" w:space="0"/>
            </w:tcBorders>
            <w:noWrap/>
            <w:vAlign w:val="center"/>
          </w:tcPr>
          <w:p w14:paraId="17FDE9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7CC13E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4ECB0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7FD3F7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26</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238F10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商业小区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5DBFD5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广安路</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3B91F8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2005</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09159B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w:t>
            </w:r>
            <w:r>
              <w:rPr>
                <w:rFonts w:hint="default" w:ascii="Times New Roman" w:hAnsi="Times New Roman" w:eastAsia="仿宋_GB2312" w:cs="Times New Roman"/>
                <w:i w:val="0"/>
                <w:iCs w:val="0"/>
                <w:color w:val="000000"/>
                <w:kern w:val="0"/>
                <w:sz w:val="20"/>
                <w:szCs w:val="20"/>
                <w:u w:val="none"/>
                <w:lang w:val="en-US" w:eastAsia="zh-CN" w:bidi="ar"/>
              </w:rPr>
              <w:br w:type="textWrapping"/>
            </w:r>
            <w:r>
              <w:rPr>
                <w:rFonts w:hint="default" w:ascii="Times New Roman" w:hAnsi="Times New Roman" w:eastAsia="仿宋_GB2312" w:cs="Times New Roman"/>
                <w:i w:val="0"/>
                <w:iCs w:val="0"/>
                <w:color w:val="000000"/>
                <w:kern w:val="0"/>
                <w:sz w:val="20"/>
                <w:szCs w:val="20"/>
                <w:u w:val="none"/>
                <w:lang w:val="en-US" w:eastAsia="zh-CN" w:bidi="ar"/>
              </w:rPr>
              <w:t>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849F4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5D701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749E95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B0130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05FBAC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76881E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051BD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58A052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27</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015BE0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交通小区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3BB1A8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茹河街288</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34454A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2006</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591016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9C9A2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有</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600EB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75BCA3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58DD6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ign w:val="center"/>
          </w:tcPr>
          <w:p w14:paraId="15F45E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28959F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2B68B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34F9B8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28</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49286C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联社家属院</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138307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康居街</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128A1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2002</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296D70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960F4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68FAF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1C049E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2744D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62BCF0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34BB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63AE61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29</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6A2F45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康居苑东区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4BB9A4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广安路与康居街交汇处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6E05B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2005</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4C216F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1A779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35A48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72AEF4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B1DAB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6230C9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县住房城乡建设局</w:t>
            </w:r>
          </w:p>
          <w:p w14:paraId="7C99C5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小区物业企业</w:t>
            </w:r>
          </w:p>
        </w:tc>
      </w:tr>
      <w:tr w14:paraId="04F85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22A8AB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30</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56ECF9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法院家属楼</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115B91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军民路</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A434C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2005</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1FE325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10D83C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3948D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397FD0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DC5BD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3830C6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0C866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690555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750B86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绿都华府</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35C104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南至兴彭大街，东至萧关路，西至泰和路</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3AEC1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2017</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5E57B1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62BD56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23EA2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593925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45672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是</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3D3BC2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32D5C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65AA3A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32</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3AF1EA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三产园区综合楼</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0FE484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长安路与安定路之间</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45801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2003</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0CFC64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郑河街社区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E7B6D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598F5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7263EF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1D6F3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362E4A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5071F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4B0863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33</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1C4D8B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农民小区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6B126A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利民街</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36139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2002</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29DAA3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230B0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1D9D9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28D382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CF308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4673AC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55EEF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673CE6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34</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0F7479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邮政局片区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572112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光明路和兴彭大街交汇处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D6664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2001</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1C0A5D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153DDF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4CC23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1316D7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B2FA9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153BDF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14E3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514EF7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35</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72BD3F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康居苑续建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45024F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康居街</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C241D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2005</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5D2AD3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BAC67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D1A73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56A19A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CC639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4EB3A5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35691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76088A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36</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552472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水利工程队家属院</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11736E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商业街</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4962E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2002</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7CFB88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6AD358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CD1AA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2AD85E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F1F09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142837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749ED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60359E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37</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77DFFD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广电局家属院</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312FC8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怡园路</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3726B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2003</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3637D7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2F0949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CDC35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7D7D37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AD0D6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70C7FB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7193C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41118A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38</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462A2F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林苑小区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61D17E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怡园路</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DDEC0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2002</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0D4475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348EC9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962CA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6857EC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DFA96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4ABEF1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663FD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098C3E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39</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177C0D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电信局家属院</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494A8A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育红街</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8B7B0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2001</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055751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13C7A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F15DE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0F7F6A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099BE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7EF124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7184E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34DB14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40</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755112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城建局家属院</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79BB02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广安路</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4988F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1997</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65EF4D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C5F13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B3740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5A9AAC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C917C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5F45B9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66038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55AA19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310570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安康小区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30F0DE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茹河街与商业街交汇处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E1ABD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2003</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19CEA5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368D2C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00A8E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53AFB2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B36A8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27E60F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79A52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130129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42</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36FAE9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秀水花园一期</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3E3ECE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东关路与茹河街交汇处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681E1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2010</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0F3743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政府街社区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0E456D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4C632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7BC169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EFD25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696DB3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6D35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603CEE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43</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00111F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闽宁北区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16EF8C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安定路与茹河街交汇处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B454A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2012</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22959C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3F241D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909E8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28EAB3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8E4D0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4B89D0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7D8C5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3343B8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44</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76058A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金泉小区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599D54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兴彭大街与福兴路交汇处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BAD8E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2007</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644CF6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69D53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6DD18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65A1FC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D19D3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57580F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7563B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70FD06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45</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113DCB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永信小区</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1065DD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兴彭大街与福兴路交汇处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642F9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2007</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108F3F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1766A9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601D4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11D28E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110FD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6E948C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32413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536826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46</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065838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水务工程队家属院</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71ACFE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兴彭大街与长安路交汇处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E699C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2006</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0659F0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茹河街社区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08AAF6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ABFDD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7296AF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298C7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29D3C5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395B8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70050B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47</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4EA274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康乐嘉苑</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3C6F0D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东山街与滨河路交汇处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F2A4F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2005</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0B0AA5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富阳路社区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6975DB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DCE5D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未安装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41AEDA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7468A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5EBF0F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r w14:paraId="75E5A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416" w:type="dxa"/>
            <w:tcBorders>
              <w:top w:val="single" w:color="000000" w:sz="4" w:space="0"/>
              <w:left w:val="single" w:color="000000" w:sz="4" w:space="0"/>
              <w:bottom w:val="single" w:color="000000" w:sz="4" w:space="0"/>
              <w:right w:val="single" w:color="000000" w:sz="4" w:space="0"/>
            </w:tcBorders>
            <w:noWrap/>
            <w:vAlign w:val="center"/>
          </w:tcPr>
          <w:p w14:paraId="48B081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48</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14:paraId="1EC1A6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栖宁苑</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52F91E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滨河路</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D2438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2006</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14:paraId="230381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富阳路社区</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FA320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无</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0A2B4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已安装</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57B755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14</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EA3F6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14:paraId="0C4744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val="0"/>
                <w:bCs w:val="0"/>
                <w:color w:val="auto"/>
                <w:sz w:val="21"/>
                <w:szCs w:val="21"/>
                <w:highlight w:val="none"/>
                <w:lang w:val="en-US" w:eastAsia="zh-CN"/>
              </w:rPr>
              <w:t>县住房城乡建设局</w:t>
            </w:r>
          </w:p>
        </w:tc>
      </w:tr>
    </w:tbl>
    <w:p w14:paraId="4E27EF93">
      <w:pPr>
        <w:spacing w:line="600" w:lineRule="exact"/>
        <w:jc w:val="left"/>
        <w:rPr>
          <w:rFonts w:hint="default" w:ascii="Times New Roman" w:hAnsi="Times New Roman" w:cs="Times New Roman"/>
          <w:lang w:val="en-US" w:eastAsia="zh-CN"/>
        </w:rPr>
      </w:pPr>
    </w:p>
    <w:sectPr>
      <w:footerReference r:id="rId3" w:type="default"/>
      <w:pgSz w:w="16838" w:h="11906" w:orient="landscape"/>
      <w:pgMar w:top="1587" w:right="2098" w:bottom="1474" w:left="1984" w:header="851" w:footer="1191"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B1D1D">
    <w:pPr>
      <w:pStyle w:val="9"/>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C869E91">
                          <w:pPr>
                            <w:pStyle w:val="9"/>
                            <w:rPr>
                              <w:rFonts w:hint="eastAsia" w:eastAsia="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hDo8w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cur1TqjuH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giEOjzAEAAKcDAAAOAAAAAAAAAAEAIAAAAB4BAABkcnMvZTJv&#10;RG9jLnhtbFBLBQYAAAAABgAGAFkBAABcBQAAAAA=&#10;">
              <v:fill on="f" focussize="0,0"/>
              <v:stroke on="f"/>
              <v:imagedata o:title=""/>
              <o:lock v:ext="edit" aspectratio="f"/>
              <v:textbox inset="0mm,0mm,0mm,0mm" style="mso-fit-shape-to-text:t;">
                <w:txbxContent>
                  <w:p w14:paraId="7C869E91">
                    <w:pPr>
                      <w:pStyle w:val="9"/>
                      <w:rPr>
                        <w:rFonts w:hint="eastAsia" w:eastAsia="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31C5C"/>
    <w:multiLevelType w:val="singleLevel"/>
    <w:tmpl w:val="91631C5C"/>
    <w:lvl w:ilvl="0" w:tentative="0">
      <w:start w:val="1"/>
      <w:numFmt w:val="decimal"/>
      <w:lvlText w:val="%1."/>
      <w:lvlJc w:val="left"/>
      <w:pPr>
        <w:ind w:left="425" w:hanging="425"/>
      </w:pPr>
      <w:rPr>
        <w:rFonts w:hint="default"/>
      </w:rPr>
    </w:lvl>
  </w:abstractNum>
  <w:abstractNum w:abstractNumId="1">
    <w:nsid w:val="7A0C4C31"/>
    <w:multiLevelType w:val="singleLevel"/>
    <w:tmpl w:val="7A0C4C31"/>
    <w:lvl w:ilvl="0" w:tentative="0">
      <w:start w:val="1"/>
      <w:numFmt w:val="decimal"/>
      <w:suff w:val="nothing"/>
      <w:lvlText w:val="（%1）"/>
      <w:lvlJc w:val="left"/>
      <w:pPr>
        <w:ind w:left="57" w:hanging="57"/>
      </w:pPr>
      <w:rPr>
        <w:rFonts w:hint="default" w:ascii="Times New Roman" w:hAnsi="Times New Roman"/>
        <w:spacing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ZDJjNGYxYzYxZDMwZjczNGQ1MWFkZmM3NmI0NDMifQ=="/>
  </w:docVars>
  <w:rsids>
    <w:rsidRoot w:val="00000000"/>
    <w:rsid w:val="00A24FC2"/>
    <w:rsid w:val="00EC5DA8"/>
    <w:rsid w:val="01BD35AB"/>
    <w:rsid w:val="02AF383B"/>
    <w:rsid w:val="02B26E88"/>
    <w:rsid w:val="02FF7BF3"/>
    <w:rsid w:val="030671D3"/>
    <w:rsid w:val="031C07A5"/>
    <w:rsid w:val="03942A31"/>
    <w:rsid w:val="03BF0B5A"/>
    <w:rsid w:val="03E96EAA"/>
    <w:rsid w:val="041A162E"/>
    <w:rsid w:val="043438CC"/>
    <w:rsid w:val="045201B4"/>
    <w:rsid w:val="04C904B8"/>
    <w:rsid w:val="04D70E27"/>
    <w:rsid w:val="051A64BF"/>
    <w:rsid w:val="05A351AD"/>
    <w:rsid w:val="05C814D1"/>
    <w:rsid w:val="0619721E"/>
    <w:rsid w:val="06577474"/>
    <w:rsid w:val="06D66EBD"/>
    <w:rsid w:val="06F61486"/>
    <w:rsid w:val="07677E00"/>
    <w:rsid w:val="07B66255"/>
    <w:rsid w:val="085A04DB"/>
    <w:rsid w:val="089D5EE4"/>
    <w:rsid w:val="09004ABA"/>
    <w:rsid w:val="09063A89"/>
    <w:rsid w:val="097F383C"/>
    <w:rsid w:val="09BC05EC"/>
    <w:rsid w:val="09EC417F"/>
    <w:rsid w:val="09F823ED"/>
    <w:rsid w:val="0A1B7A08"/>
    <w:rsid w:val="0AB148F5"/>
    <w:rsid w:val="0AFB3396"/>
    <w:rsid w:val="0B7660B1"/>
    <w:rsid w:val="0BE61950"/>
    <w:rsid w:val="0C8733BB"/>
    <w:rsid w:val="0CB35CD6"/>
    <w:rsid w:val="0DFB570C"/>
    <w:rsid w:val="0E2350DD"/>
    <w:rsid w:val="0E545297"/>
    <w:rsid w:val="0E8B73B1"/>
    <w:rsid w:val="0EDB39C9"/>
    <w:rsid w:val="0F490538"/>
    <w:rsid w:val="0FE60171"/>
    <w:rsid w:val="1037079D"/>
    <w:rsid w:val="10E32902"/>
    <w:rsid w:val="11763776"/>
    <w:rsid w:val="11E152F9"/>
    <w:rsid w:val="11E21345"/>
    <w:rsid w:val="12730A42"/>
    <w:rsid w:val="1274141C"/>
    <w:rsid w:val="12D31F47"/>
    <w:rsid w:val="12D9D5D4"/>
    <w:rsid w:val="12DF34B0"/>
    <w:rsid w:val="12F2507E"/>
    <w:rsid w:val="142F3937"/>
    <w:rsid w:val="146C450C"/>
    <w:rsid w:val="14AF1479"/>
    <w:rsid w:val="15512989"/>
    <w:rsid w:val="15727704"/>
    <w:rsid w:val="158E72E0"/>
    <w:rsid w:val="15DF7B3C"/>
    <w:rsid w:val="165E3157"/>
    <w:rsid w:val="1666200B"/>
    <w:rsid w:val="16D61FC6"/>
    <w:rsid w:val="16E80C72"/>
    <w:rsid w:val="16F4BF74"/>
    <w:rsid w:val="17DA4A5F"/>
    <w:rsid w:val="17F13B56"/>
    <w:rsid w:val="181B72DB"/>
    <w:rsid w:val="18357EE7"/>
    <w:rsid w:val="184C3483"/>
    <w:rsid w:val="18545D28"/>
    <w:rsid w:val="18FC27B3"/>
    <w:rsid w:val="191943D9"/>
    <w:rsid w:val="191C2E55"/>
    <w:rsid w:val="192A37C4"/>
    <w:rsid w:val="192B4E46"/>
    <w:rsid w:val="19EB584A"/>
    <w:rsid w:val="1A530AF8"/>
    <w:rsid w:val="1A9058A9"/>
    <w:rsid w:val="1B26620D"/>
    <w:rsid w:val="1B8076CB"/>
    <w:rsid w:val="1BA350A1"/>
    <w:rsid w:val="1BDB6FF7"/>
    <w:rsid w:val="1C6D2915"/>
    <w:rsid w:val="1C80194D"/>
    <w:rsid w:val="1CEB6CB1"/>
    <w:rsid w:val="1CFD2714"/>
    <w:rsid w:val="1CFE3D41"/>
    <w:rsid w:val="1D04432C"/>
    <w:rsid w:val="1D520E2A"/>
    <w:rsid w:val="1DD27F86"/>
    <w:rsid w:val="1E9D67E6"/>
    <w:rsid w:val="1EAE27A1"/>
    <w:rsid w:val="1EBB4EBE"/>
    <w:rsid w:val="1F7DAB52"/>
    <w:rsid w:val="1FC63B1B"/>
    <w:rsid w:val="20735A50"/>
    <w:rsid w:val="219F0AC7"/>
    <w:rsid w:val="21C5597E"/>
    <w:rsid w:val="22237002"/>
    <w:rsid w:val="22475789"/>
    <w:rsid w:val="225704F2"/>
    <w:rsid w:val="2285165E"/>
    <w:rsid w:val="23220BA9"/>
    <w:rsid w:val="23C16AD3"/>
    <w:rsid w:val="23CD5478"/>
    <w:rsid w:val="23D42CAA"/>
    <w:rsid w:val="23DC56BB"/>
    <w:rsid w:val="23FF79B6"/>
    <w:rsid w:val="24C50845"/>
    <w:rsid w:val="24FD1D8D"/>
    <w:rsid w:val="25E20F82"/>
    <w:rsid w:val="25EA60A7"/>
    <w:rsid w:val="26667D86"/>
    <w:rsid w:val="26B741BD"/>
    <w:rsid w:val="27CB2730"/>
    <w:rsid w:val="280C74C5"/>
    <w:rsid w:val="2826784C"/>
    <w:rsid w:val="28CA01D8"/>
    <w:rsid w:val="28D76D98"/>
    <w:rsid w:val="29802F8C"/>
    <w:rsid w:val="29A547A1"/>
    <w:rsid w:val="29D37C80"/>
    <w:rsid w:val="29EC0622"/>
    <w:rsid w:val="2A992C71"/>
    <w:rsid w:val="2AF21C68"/>
    <w:rsid w:val="2B195446"/>
    <w:rsid w:val="2B2C33CC"/>
    <w:rsid w:val="2B77111E"/>
    <w:rsid w:val="2BBE7D9C"/>
    <w:rsid w:val="2BCF56F8"/>
    <w:rsid w:val="2C1125C1"/>
    <w:rsid w:val="2C3B03EC"/>
    <w:rsid w:val="2C835A03"/>
    <w:rsid w:val="2CC43190"/>
    <w:rsid w:val="2D7E68F3"/>
    <w:rsid w:val="2DA74F8B"/>
    <w:rsid w:val="2DB43204"/>
    <w:rsid w:val="2DBA7431"/>
    <w:rsid w:val="2E051061"/>
    <w:rsid w:val="2E843617"/>
    <w:rsid w:val="2EBB4C0D"/>
    <w:rsid w:val="2EF04710"/>
    <w:rsid w:val="2EF51D26"/>
    <w:rsid w:val="2F5E78CC"/>
    <w:rsid w:val="2F8464F9"/>
    <w:rsid w:val="2FBE7EF5"/>
    <w:rsid w:val="301306B6"/>
    <w:rsid w:val="30201025"/>
    <w:rsid w:val="307750E9"/>
    <w:rsid w:val="30B654E5"/>
    <w:rsid w:val="30BF083E"/>
    <w:rsid w:val="30C542F1"/>
    <w:rsid w:val="30E67B79"/>
    <w:rsid w:val="318F0210"/>
    <w:rsid w:val="31B00187"/>
    <w:rsid w:val="31B47C77"/>
    <w:rsid w:val="31C12394"/>
    <w:rsid w:val="326276D3"/>
    <w:rsid w:val="32CA4DA4"/>
    <w:rsid w:val="33072028"/>
    <w:rsid w:val="333C7F24"/>
    <w:rsid w:val="335A61AF"/>
    <w:rsid w:val="336F654B"/>
    <w:rsid w:val="33727DEA"/>
    <w:rsid w:val="33992367"/>
    <w:rsid w:val="34097746"/>
    <w:rsid w:val="34232E92"/>
    <w:rsid w:val="36CD5604"/>
    <w:rsid w:val="37906A90"/>
    <w:rsid w:val="37F43C9E"/>
    <w:rsid w:val="389820A0"/>
    <w:rsid w:val="38A5089C"/>
    <w:rsid w:val="38C066EA"/>
    <w:rsid w:val="39565AB7"/>
    <w:rsid w:val="39F07CBA"/>
    <w:rsid w:val="3A173499"/>
    <w:rsid w:val="3B392F9B"/>
    <w:rsid w:val="3B3F3B31"/>
    <w:rsid w:val="3B4C7172"/>
    <w:rsid w:val="3B626646"/>
    <w:rsid w:val="3BA935D7"/>
    <w:rsid w:val="3E09759C"/>
    <w:rsid w:val="3E377C66"/>
    <w:rsid w:val="3E3D72CB"/>
    <w:rsid w:val="3ECF2693"/>
    <w:rsid w:val="3ECF60F0"/>
    <w:rsid w:val="3F0C10F2"/>
    <w:rsid w:val="3F152598"/>
    <w:rsid w:val="3F604F9A"/>
    <w:rsid w:val="3F7D362E"/>
    <w:rsid w:val="3FFA53EF"/>
    <w:rsid w:val="40881662"/>
    <w:rsid w:val="40AB45C6"/>
    <w:rsid w:val="40B25CC9"/>
    <w:rsid w:val="40F761A9"/>
    <w:rsid w:val="4105229D"/>
    <w:rsid w:val="4185518C"/>
    <w:rsid w:val="41C17BF0"/>
    <w:rsid w:val="42336996"/>
    <w:rsid w:val="424B0183"/>
    <w:rsid w:val="42DE53EE"/>
    <w:rsid w:val="42ED2FE9"/>
    <w:rsid w:val="43364990"/>
    <w:rsid w:val="435C50A7"/>
    <w:rsid w:val="437A79FB"/>
    <w:rsid w:val="44CE29A6"/>
    <w:rsid w:val="44FE772F"/>
    <w:rsid w:val="451A4B46"/>
    <w:rsid w:val="457A364B"/>
    <w:rsid w:val="45C96E92"/>
    <w:rsid w:val="46805F22"/>
    <w:rsid w:val="469C1DB0"/>
    <w:rsid w:val="471F4C03"/>
    <w:rsid w:val="472B0583"/>
    <w:rsid w:val="48345216"/>
    <w:rsid w:val="485865A1"/>
    <w:rsid w:val="489857A5"/>
    <w:rsid w:val="4942492D"/>
    <w:rsid w:val="49B22896"/>
    <w:rsid w:val="4A1642C9"/>
    <w:rsid w:val="4AAF6A20"/>
    <w:rsid w:val="4AB32D6A"/>
    <w:rsid w:val="4AC03DA6"/>
    <w:rsid w:val="4C0079F5"/>
    <w:rsid w:val="4CB44B77"/>
    <w:rsid w:val="4D491763"/>
    <w:rsid w:val="4D551EB6"/>
    <w:rsid w:val="4D6640C3"/>
    <w:rsid w:val="4DCB03CA"/>
    <w:rsid w:val="4DEA7D63"/>
    <w:rsid w:val="4DF91468"/>
    <w:rsid w:val="4DFF4E68"/>
    <w:rsid w:val="4EFC3BFE"/>
    <w:rsid w:val="506059D9"/>
    <w:rsid w:val="5075461D"/>
    <w:rsid w:val="50840490"/>
    <w:rsid w:val="50A867A1"/>
    <w:rsid w:val="50B13DF1"/>
    <w:rsid w:val="50B412E2"/>
    <w:rsid w:val="50B909AE"/>
    <w:rsid w:val="513D439B"/>
    <w:rsid w:val="529670BA"/>
    <w:rsid w:val="52C33D66"/>
    <w:rsid w:val="53226CDE"/>
    <w:rsid w:val="532F4F57"/>
    <w:rsid w:val="538E7ED0"/>
    <w:rsid w:val="53C51B3F"/>
    <w:rsid w:val="53FF6C58"/>
    <w:rsid w:val="54413194"/>
    <w:rsid w:val="54420CBA"/>
    <w:rsid w:val="546C32D0"/>
    <w:rsid w:val="547370C6"/>
    <w:rsid w:val="54F71AA5"/>
    <w:rsid w:val="550A5C7C"/>
    <w:rsid w:val="553E5926"/>
    <w:rsid w:val="557E6065"/>
    <w:rsid w:val="55B647E4"/>
    <w:rsid w:val="565650DD"/>
    <w:rsid w:val="56C0608C"/>
    <w:rsid w:val="56C705CE"/>
    <w:rsid w:val="57B669EE"/>
    <w:rsid w:val="57D83E10"/>
    <w:rsid w:val="583547FC"/>
    <w:rsid w:val="584E7888"/>
    <w:rsid w:val="585F1E3B"/>
    <w:rsid w:val="58DC348C"/>
    <w:rsid w:val="595079D6"/>
    <w:rsid w:val="597F21E1"/>
    <w:rsid w:val="59AB01F8"/>
    <w:rsid w:val="59C86659"/>
    <w:rsid w:val="59DF76D7"/>
    <w:rsid w:val="59F71503"/>
    <w:rsid w:val="5A001D7C"/>
    <w:rsid w:val="5A44578C"/>
    <w:rsid w:val="5A517EA9"/>
    <w:rsid w:val="5A867B53"/>
    <w:rsid w:val="5A9A35FE"/>
    <w:rsid w:val="5AA149DD"/>
    <w:rsid w:val="5BC70423"/>
    <w:rsid w:val="5BED4932"/>
    <w:rsid w:val="5BF75411"/>
    <w:rsid w:val="5C981DBF"/>
    <w:rsid w:val="5CAE513F"/>
    <w:rsid w:val="5D1D2301"/>
    <w:rsid w:val="5D2E002E"/>
    <w:rsid w:val="5DBD47D0"/>
    <w:rsid w:val="5DF7A888"/>
    <w:rsid w:val="5DFB1C8A"/>
    <w:rsid w:val="5E0A45F7"/>
    <w:rsid w:val="5E7128C8"/>
    <w:rsid w:val="5E77C874"/>
    <w:rsid w:val="5F530220"/>
    <w:rsid w:val="5FC4513D"/>
    <w:rsid w:val="5FE039CC"/>
    <w:rsid w:val="603718EF"/>
    <w:rsid w:val="60430294"/>
    <w:rsid w:val="61167757"/>
    <w:rsid w:val="61296823"/>
    <w:rsid w:val="61DC6C34"/>
    <w:rsid w:val="624520A2"/>
    <w:rsid w:val="627D5CDF"/>
    <w:rsid w:val="629E5C56"/>
    <w:rsid w:val="653D1756"/>
    <w:rsid w:val="656767D3"/>
    <w:rsid w:val="66996E60"/>
    <w:rsid w:val="674E7C4A"/>
    <w:rsid w:val="676F761B"/>
    <w:rsid w:val="678E7979"/>
    <w:rsid w:val="67915CB0"/>
    <w:rsid w:val="6809591F"/>
    <w:rsid w:val="697F233D"/>
    <w:rsid w:val="69CB5455"/>
    <w:rsid w:val="69D00DEB"/>
    <w:rsid w:val="69F820EF"/>
    <w:rsid w:val="6A646982"/>
    <w:rsid w:val="6B3E3B32"/>
    <w:rsid w:val="6BFB3B83"/>
    <w:rsid w:val="6C3A1692"/>
    <w:rsid w:val="6C57990D"/>
    <w:rsid w:val="6C861C34"/>
    <w:rsid w:val="6C9048E4"/>
    <w:rsid w:val="6D0957C8"/>
    <w:rsid w:val="6D4B0788"/>
    <w:rsid w:val="6D505D9E"/>
    <w:rsid w:val="6D9640F9"/>
    <w:rsid w:val="6DFD1A82"/>
    <w:rsid w:val="6DFD6153"/>
    <w:rsid w:val="6E492F1A"/>
    <w:rsid w:val="6E985C4F"/>
    <w:rsid w:val="6EA97E5C"/>
    <w:rsid w:val="6F5222A2"/>
    <w:rsid w:val="6FFD9290"/>
    <w:rsid w:val="703B2D36"/>
    <w:rsid w:val="70E707C8"/>
    <w:rsid w:val="7137174F"/>
    <w:rsid w:val="715414DE"/>
    <w:rsid w:val="71AF5789"/>
    <w:rsid w:val="724C139E"/>
    <w:rsid w:val="72BD3ED6"/>
    <w:rsid w:val="735465E8"/>
    <w:rsid w:val="737648B5"/>
    <w:rsid w:val="737A2753"/>
    <w:rsid w:val="73905147"/>
    <w:rsid w:val="74082F2F"/>
    <w:rsid w:val="749A5202"/>
    <w:rsid w:val="74BC3B37"/>
    <w:rsid w:val="74D60BDD"/>
    <w:rsid w:val="74F11C15"/>
    <w:rsid w:val="75DC69DA"/>
    <w:rsid w:val="761C0F14"/>
    <w:rsid w:val="76312F35"/>
    <w:rsid w:val="763B31EC"/>
    <w:rsid w:val="766A7551"/>
    <w:rsid w:val="76D0242A"/>
    <w:rsid w:val="76EFA86E"/>
    <w:rsid w:val="77626DFA"/>
    <w:rsid w:val="776F3C10"/>
    <w:rsid w:val="779A777D"/>
    <w:rsid w:val="77BE04D4"/>
    <w:rsid w:val="77FFA142"/>
    <w:rsid w:val="788044DB"/>
    <w:rsid w:val="78F63C9E"/>
    <w:rsid w:val="78FB7506"/>
    <w:rsid w:val="791800B8"/>
    <w:rsid w:val="796B4D55"/>
    <w:rsid w:val="79823784"/>
    <w:rsid w:val="79FD2E0A"/>
    <w:rsid w:val="7A134C47"/>
    <w:rsid w:val="7B0D5FD3"/>
    <w:rsid w:val="7B615D46"/>
    <w:rsid w:val="7BD5403F"/>
    <w:rsid w:val="7BEC6C1C"/>
    <w:rsid w:val="7BFA5D31"/>
    <w:rsid w:val="7C211032"/>
    <w:rsid w:val="7C8021FC"/>
    <w:rsid w:val="7C8F0691"/>
    <w:rsid w:val="7CD662C0"/>
    <w:rsid w:val="7D7B578C"/>
    <w:rsid w:val="7D8F021D"/>
    <w:rsid w:val="7DBA7990"/>
    <w:rsid w:val="7DE20BB3"/>
    <w:rsid w:val="7DE26BE4"/>
    <w:rsid w:val="7DF461A6"/>
    <w:rsid w:val="7DFF1352"/>
    <w:rsid w:val="7E3F0703"/>
    <w:rsid w:val="7E722019"/>
    <w:rsid w:val="7EBE525E"/>
    <w:rsid w:val="7F736E78"/>
    <w:rsid w:val="7FBF6ED7"/>
    <w:rsid w:val="7FC7D152"/>
    <w:rsid w:val="7FD8484E"/>
    <w:rsid w:val="7FEF92ED"/>
    <w:rsid w:val="7FFF48B0"/>
    <w:rsid w:val="9BFC02CF"/>
    <w:rsid w:val="9FD260B4"/>
    <w:rsid w:val="BDFB0317"/>
    <w:rsid w:val="C9FF857E"/>
    <w:rsid w:val="CF6AC734"/>
    <w:rsid w:val="CFCE5DD7"/>
    <w:rsid w:val="CFFE0BF8"/>
    <w:rsid w:val="D7F96B85"/>
    <w:rsid w:val="D7FD4763"/>
    <w:rsid w:val="DA1F5942"/>
    <w:rsid w:val="DE624D3D"/>
    <w:rsid w:val="DEF65DF1"/>
    <w:rsid w:val="DFFF30B2"/>
    <w:rsid w:val="ED7385D9"/>
    <w:rsid w:val="EFFE2F73"/>
    <w:rsid w:val="FA5E106A"/>
    <w:rsid w:val="FB67747A"/>
    <w:rsid w:val="FBE51462"/>
    <w:rsid w:val="FBF3B016"/>
    <w:rsid w:val="FBFFECA5"/>
    <w:rsid w:val="FCA3821D"/>
    <w:rsid w:val="FDBF197D"/>
    <w:rsid w:val="FE7FDB18"/>
    <w:rsid w:val="FF33253A"/>
    <w:rsid w:val="FF8CB993"/>
    <w:rsid w:val="FFCDE606"/>
    <w:rsid w:val="FFDD8CA0"/>
    <w:rsid w:val="FFE796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sz w:val="32"/>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spacing w:line="300" w:lineRule="auto"/>
      <w:ind w:firstLine="482" w:firstLineChars="200"/>
    </w:pPr>
    <w:rPr>
      <w:rFonts w:ascii="宋体" w:hAnsi="Times New Roman" w:eastAsia="宋体" w:cs="宋体"/>
      <w:kern w:val="0"/>
      <w:sz w:val="24"/>
      <w:lang w:val="zh-CN"/>
    </w:rPr>
  </w:style>
  <w:style w:type="paragraph" w:styleId="4">
    <w:name w:val="index 5"/>
    <w:basedOn w:val="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5">
    <w:name w:val="Body Text"/>
    <w:basedOn w:val="1"/>
    <w:next w:val="6"/>
    <w:qFormat/>
    <w:uiPriority w:val="0"/>
    <w:rPr>
      <w:sz w:val="44"/>
      <w:szCs w:val="44"/>
    </w:rPr>
  </w:style>
  <w:style w:type="paragraph" w:styleId="6">
    <w:name w:val="Body Text 2"/>
    <w:basedOn w:val="1"/>
    <w:qFormat/>
    <w:uiPriority w:val="0"/>
    <w:pPr>
      <w:spacing w:after="120" w:line="480" w:lineRule="auto"/>
    </w:pPr>
    <w:rPr>
      <w:sz w:val="30"/>
      <w:szCs w:val="30"/>
    </w:rPr>
  </w:style>
  <w:style w:type="paragraph" w:styleId="7">
    <w:name w:val="Body Text Indent"/>
    <w:basedOn w:val="1"/>
    <w:next w:val="4"/>
    <w:unhideWhenUsed/>
    <w:qFormat/>
    <w:uiPriority w:val="99"/>
    <w:pPr>
      <w:spacing w:after="120"/>
      <w:ind w:left="420" w:leftChars="200"/>
    </w:pPr>
  </w:style>
  <w:style w:type="paragraph" w:styleId="8">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w:basedOn w:val="5"/>
    <w:unhideWhenUsed/>
    <w:qFormat/>
    <w:uiPriority w:val="99"/>
    <w:pPr>
      <w:snapToGrid w:val="0"/>
      <w:spacing w:after="0" w:line="579" w:lineRule="exact"/>
      <w:ind w:firstLine="720" w:firstLineChars="200"/>
    </w:pPr>
    <w:rPr>
      <w:rFonts w:ascii="Times New Roman" w:hAnsi="Times New Roman" w:eastAsia="宋体"/>
      <w:sz w:val="21"/>
    </w:rPr>
  </w:style>
  <w:style w:type="paragraph" w:styleId="14">
    <w:name w:val="Body Text First Indent 2"/>
    <w:basedOn w:val="7"/>
    <w:next w:val="1"/>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fontstyle01"/>
    <w:basedOn w:val="17"/>
    <w:qFormat/>
    <w:uiPriority w:val="0"/>
    <w:rPr>
      <w:rFonts w:ascii="仿宋_GB2312" w:hAnsi="仿宋_GB2312" w:eastAsia="仿宋_GB2312" w:cs="仿宋_GB2312"/>
      <w:color w:val="000000"/>
      <w:sz w:val="32"/>
      <w:szCs w:val="32"/>
    </w:rPr>
  </w:style>
  <w:style w:type="paragraph" w:styleId="19">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20">
    <w:name w:val="Default"/>
    <w:basedOn w:val="21"/>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21">
    <w:name w:val="正文 New"/>
    <w:basedOn w:val="1"/>
    <w:next w:val="20"/>
    <w:qFormat/>
    <w:uiPriority w:val="0"/>
    <w:pPr>
      <w:spacing w:line="240" w:lineRule="atLeast"/>
    </w:pPr>
    <w:rPr>
      <w:rFonts w:eastAsia="仿宋_GB2312"/>
      <w:spacing w:val="-6"/>
      <w:sz w:val="32"/>
      <w:szCs w:val="20"/>
    </w:rPr>
  </w:style>
  <w:style w:type="paragraph" w:customStyle="1" w:styleId="22">
    <w:name w:val="正文（方正仿宋GBK三号）"/>
    <w:basedOn w:val="1"/>
    <w:qFormat/>
    <w:uiPriority w:val="0"/>
    <w:pPr>
      <w:widowControl w:val="0"/>
      <w:spacing w:after="0" w:line="600" w:lineRule="exact"/>
      <w:ind w:firstLine="640" w:firstLineChars="200"/>
      <w:jc w:val="both"/>
    </w:pPr>
    <w:rPr>
      <w:rFonts w:ascii="Times New Roman" w:hAnsi="Times New Roman" w:eastAsia="方正仿宋_GBK" w:cs="Times New Roman"/>
      <w:kern w:val="2"/>
      <w:sz w:val="32"/>
      <w:szCs w:val="32"/>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5-24T09:11:14"/>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7996.000 189453.000,'0.000'0.000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6059</Words>
  <Characters>6180</Characters>
  <Lines>0</Lines>
  <Paragraphs>0</Paragraphs>
  <TotalTime>11</TotalTime>
  <ScaleCrop>false</ScaleCrop>
  <LinksUpToDate>false</LinksUpToDate>
  <CharactersWithSpaces>6180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2024-05-18T22:19:00Z</dcterms:created>
  <dc:creator>Administrator</dc:creator>
  <cp:lastModifiedBy>俱往矣</cp:lastModifiedBy>
  <cp:lastPrinted>2024-06-06T23:36:00Z</cp:lastPrinted>
  <dcterms:modified xsi:type="dcterms:W3CDTF">2025-03-13T01:36:03Z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FF48838A2A6E4557A88AF26C11851C21_13</vt:lpwstr>
  </property>
  <property fmtid="{D5CDD505-2E9C-101B-9397-08002B2CF9AE}" pid="4" name="KSOTemplateDocerSaveRecord">
    <vt:lpwstr>eyJoZGlkIjoiN2U4ZDJjNGYxYzYxZDMwZjczNGQ1MWFkZmM3NmI0NDMiLCJ1c2VySWQiOiI2MzY0NzA0OTgifQ==</vt:lpwstr>
  </property>
</Properties>
</file>