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b w:val="0"/>
          <w:bCs w:val="0"/>
          <w:i w:val="0"/>
          <w:color w:val="auto"/>
          <w:kern w:val="0"/>
          <w:sz w:val="44"/>
          <w:szCs w:val="44"/>
          <w:highlight w:val="none"/>
          <w:u w:val="none"/>
          <w:lang w:val="en-US" w:eastAsia="zh-CN" w:bidi="ar"/>
        </w:rPr>
      </w:pPr>
      <w:bookmarkStart w:id="0" w:name="_GoBack"/>
      <w:r>
        <w:rPr>
          <w:rFonts w:hint="default" w:ascii="Times New Roman" w:hAnsi="Times New Roman" w:eastAsia="方正小标宋_GBK" w:cs="Times New Roman"/>
          <w:b w:val="0"/>
          <w:bCs w:val="0"/>
          <w:i w:val="0"/>
          <w:color w:val="auto"/>
          <w:kern w:val="0"/>
          <w:sz w:val="44"/>
          <w:szCs w:val="44"/>
          <w:highlight w:val="none"/>
          <w:u w:val="none"/>
          <w:lang w:val="en-US" w:eastAsia="zh-CN" w:bidi="ar"/>
        </w:rPr>
        <w:t>彭阳县2022年改善民生实事</w:t>
      </w:r>
    </w:p>
    <w:bookmarkEnd w:id="0"/>
    <w:tbl>
      <w:tblPr>
        <w:tblStyle w:val="9"/>
        <w:tblW w:w="14031" w:type="dxa"/>
        <w:tblInd w:w="7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4904"/>
        <w:gridCol w:w="1354"/>
        <w:gridCol w:w="1478"/>
        <w:gridCol w:w="55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tblHeader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</w:rPr>
              <w:t>序号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</w:rPr>
              <w:t>主要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  <w:t>目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</w:rPr>
              <w:t>标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  <w:t>任务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1" w:leftChars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  <w:t>责任领导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1" w:leftChars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  <w:t>责任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</w:rPr>
              <w:t>单位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1" w:leftChars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  <w:t>进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0"/>
                <w:lang w:eastAsia="zh-CN"/>
              </w:rPr>
              <w:t>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1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新修农村公路</w:t>
            </w: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50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公里，解决19个自然村3751人出行难问题；全面推行农村公路“路长制”，持续巩固拓展“专业化+企业化”农村公路管养改革成果；新增交通综合服务站3个，切实提升交通保畅能力，方便群众出行。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宋体" w:cs="Times New Roman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王继讲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交通运输局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0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2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建成投用县五中、六小，改造提升中小学校72所，新增班级54个，全面消除大校额，巩固消除大班额工作成果；加大校际教师交流力度，促进教育更加优质均衡发展。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刘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旭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教育体育局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8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3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推进“互联网+城乡供水”一体化建设，改造供水干支管网776.9km，建500m³事故备用水池3座、各类建筑物1316座，更换智能水表2.8万块。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刘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旭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left="0" w:lef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水务局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9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4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1" w:leftChars="0"/>
              <w:jc w:val="left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转移就业5.2万人，实现工资性收入12亿元以上，新增城镇就业1200人；发放创业贷款6000万元，支持夜市经济、地摊经济发展，全年创业带动就业2000人，增加商业实体160家；建成旱涝保收高标准农田20万亩以上。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刘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张国仁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宋体" w:cs="Times New Roman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赫丽娟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发展改革局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人力资源社会保障局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kern w:val="2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农业农村局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4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5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" w:leftChars="0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kern w:val="2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补齐栖凤小区、幸福城、涝池、杨坪、陈沟、古雁、高庄等移民安置点道路、供排水等基础设施短板；完善移民创业奖补政策，建立移民就业培训库，新建“闽宁协作产业园”，解决移民就业岗位300人以上；打造移民就业示范基地5个，新增培训1000人，确保移民户均不低于1人就业；在城阳村新建扶贫车间1座；实施“出户入园”养殖园区项目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" w:eastAsia="zh-CN"/>
              </w:rPr>
              <w:t>，对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团结村、小岔村养殖园区进行改造提升；引导移民与新型经营主体建立订单收购、代耕代种、土地流转等利益链接机制，促进移民产业发展。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宋体" w:cs="Times New Roman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刘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旭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乡村振兴局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6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巩固提升“2652”示范村6个、“5350”示范村30个，新建“2652”示范村4个、“5350”示范村30个；建设肉牛良种繁育体系，引进良种基础母牛1万头，实施“见犊补母”4万头，全县肉牛良种覆盖率达到95%；新建青贮池2000座，青贮饲草50万方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刘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旭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农业农村局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5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7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1" w:leftChars="0"/>
              <w:jc w:val="left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kern w:val="2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落实城乡居民基本养老保险提标行动，从2022年1月起将城乡居民基础养老金标准人均再提高15元，达到200元/人/月。加大社会救助力度，确保群众生产生活正常有序开展。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赫丽娟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</w:pP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人力资源社会保障局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民政局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5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8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1" w:leftChars="0"/>
              <w:jc w:val="left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安排县级具有视力筛查资质的医疗机构全年对在校学生开展4次视力筛查；指导学校将视力筛查结果及时录入《宁夏学生视力档案》系统；针对筛查出的近视儿童，制定分类干预措施，实施跟踪随访、效果评价；指导各学校科学规范使用电子产品、合理安排学生课时和户外运动，使学生养成良好的学习和用眼卫生习惯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王继讲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kern w:val="2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eastAsia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卫生健康局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1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9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依托“163”一体化政务平台，建立网上审批系统，确保按时办结；推动“163”政务服务模式在12个乡镇全覆盖；开发运行彭阳政务服务小程序，推动100个高频政务服务事项从“现场办”“网上办”向“掌上办”“指尖办”拓展；开展“四减一提升”活动，材料、时限、环节在现有基础上减10％以上。全年开展4次政务服务窗口人员业务培训，不断提升事前、事中、事后服务能力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宋体" w:cs="Times New Roman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张国仁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审批局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各乡镇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各进驻部门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7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sz w:val="22"/>
                <w:szCs w:val="18"/>
                <w:lang w:val="en-US" w:eastAsia="zh-CN"/>
              </w:rPr>
              <w:t>10</w:t>
            </w:r>
          </w:p>
        </w:tc>
        <w:tc>
          <w:tcPr>
            <w:tcW w:w="49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2022年完成农村户厕改造1000户，打造人居环境改善整村推进示范村14个；建设古城温沟、白阳阳洼、周沟大沟湾、红河韩堡美丽村庄4个，回收残膜5000吨，残膜回收率达到90%以上，农村污水处理率达到41.8%。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center"/>
              <w:textAlignment w:val="bottom"/>
              <w:outlineLvl w:val="9"/>
              <w:rPr>
                <w:rFonts w:hint="default" w:ascii="Times New Roman" w:hAnsi="Times New Roman" w:eastAsia="宋体" w:cs="Times New Roman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val="en-US" w:eastAsia="zh-CN"/>
              </w:rPr>
              <w:t>刘  旭</w:t>
            </w:r>
          </w:p>
        </w:tc>
        <w:tc>
          <w:tcPr>
            <w:tcW w:w="14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aps w:val="0"/>
                <w:color w:val="auto"/>
                <w:spacing w:val="0"/>
                <w:sz w:val="24"/>
                <w:szCs w:val="24"/>
                <w:highlight w:val="none"/>
                <w:u w:val="none"/>
                <w:shd w:val="clear" w:color="auto" w:fill="FFFFFF"/>
                <w:lang w:eastAsia="zh-CN"/>
              </w:rPr>
              <w:t>农业农村局</w:t>
            </w:r>
          </w:p>
        </w:tc>
        <w:tc>
          <w:tcPr>
            <w:tcW w:w="5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/>
              <w:jc w:val="left"/>
              <w:textAlignment w:val="bottom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bottom"/>
        <w:outlineLvl w:val="9"/>
        <w:rPr>
          <w:rFonts w:hint="default" w:ascii="Times New Roman" w:hAnsi="Times New Roman" w:cs="Times New Roman"/>
        </w:rPr>
      </w:pPr>
    </w:p>
    <w:sectPr>
      <w:headerReference r:id="rId5" w:type="default"/>
      <w:footerReference r:id="rId6" w:type="default"/>
      <w:pgSz w:w="16838" w:h="11906" w:orient="landscape"/>
      <w:pgMar w:top="1134" w:right="1134" w:bottom="1134" w:left="1701" w:header="851" w:footer="992" w:gutter="0"/>
      <w:cols w:space="0" w:num="1"/>
      <w:rtlGutter w:val="0"/>
      <w:docGrid w:type="lines" w:linePitch="31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framePr w:wrap="around" w:vAnchor="text" w:hAnchor="margin" w:xAlign="outside" w:y="1"/>
      <w:widowControl w:val="0"/>
      <w:kinsoku/>
      <w:wordWrap/>
      <w:overflowPunct/>
      <w:topLinePunct w:val="0"/>
      <w:autoSpaceDE/>
      <w:autoSpaceDN/>
      <w:bidi w:val="0"/>
      <w:adjustRightInd/>
      <w:snapToGrid w:val="0"/>
      <w:spacing w:line="240" w:lineRule="atLeast"/>
      <w:ind w:left="400" w:leftChars="200" w:right="0" w:rightChars="0" w:firstLine="0" w:firstLineChars="0"/>
      <w:jc w:val="left"/>
      <w:textAlignment w:val="bottom"/>
      <w:outlineLvl w:val="9"/>
      <w:rPr>
        <w:rStyle w:val="14"/>
        <w:rFonts w:ascii="宋体" w:hAnsi="宋体"/>
        <w:sz w:val="28"/>
        <w:szCs w:val="28"/>
      </w:rPr>
    </w:pPr>
    <w:r>
      <w:rPr>
        <w:rStyle w:val="14"/>
        <w:rFonts w:hint="eastAsia" w:ascii="宋体" w:hAnsi="宋体"/>
        <w:sz w:val="28"/>
        <w:szCs w:val="28"/>
        <w:lang w:eastAsia="zh-CN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14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14"/>
        <w:rFonts w:ascii="宋体" w:hAnsi="宋体"/>
        <w:sz w:val="28"/>
        <w:szCs w:val="28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Style w:val="14"/>
        <w:rFonts w:hint="eastAsia" w:ascii="宋体" w:hAnsi="宋体"/>
        <w:sz w:val="28"/>
        <w:szCs w:val="28"/>
        <w:lang w:eastAsia="zh-CN"/>
      </w:rPr>
      <w:t xml:space="preserve"> —</w:t>
    </w:r>
  </w:p>
  <w:p>
    <w:pPr>
      <w:pStyle w:val="7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JlYzAwYjI2YzFiMjQzMDIyNGQxNzgwMGIxNmQyMGMifQ=="/>
  </w:docVars>
  <w:rsids>
    <w:rsidRoot w:val="62120089"/>
    <w:rsid w:val="094A58AE"/>
    <w:rsid w:val="11ED4383"/>
    <w:rsid w:val="14FF0E7D"/>
    <w:rsid w:val="19E73C78"/>
    <w:rsid w:val="20CB18BA"/>
    <w:rsid w:val="37D7539E"/>
    <w:rsid w:val="3ACD94B1"/>
    <w:rsid w:val="3B253E4C"/>
    <w:rsid w:val="3B795620"/>
    <w:rsid w:val="46933DF6"/>
    <w:rsid w:val="4AEE0B73"/>
    <w:rsid w:val="4F385812"/>
    <w:rsid w:val="507E14F6"/>
    <w:rsid w:val="55757E11"/>
    <w:rsid w:val="576B1679"/>
    <w:rsid w:val="58AD2548"/>
    <w:rsid w:val="59F7588D"/>
    <w:rsid w:val="5D7F6AFB"/>
    <w:rsid w:val="5EB77698"/>
    <w:rsid w:val="62120089"/>
    <w:rsid w:val="62830EC0"/>
    <w:rsid w:val="62D1007E"/>
    <w:rsid w:val="68584EEB"/>
    <w:rsid w:val="6DEF2956"/>
    <w:rsid w:val="6DF3704B"/>
    <w:rsid w:val="75654678"/>
    <w:rsid w:val="7AFDAD8C"/>
    <w:rsid w:val="7F11632A"/>
    <w:rsid w:val="7FFAA458"/>
    <w:rsid w:val="9EFEECED"/>
    <w:rsid w:val="9FA71FCD"/>
    <w:rsid w:val="B3E7AAC7"/>
    <w:rsid w:val="DBFF45E3"/>
    <w:rsid w:val="E2AD3CCD"/>
    <w:rsid w:val="EDF826B8"/>
    <w:rsid w:val="F0FD73BF"/>
    <w:rsid w:val="F19F3651"/>
    <w:rsid w:val="FFDF9F0F"/>
    <w:rsid w:val="FFF9D9CA"/>
    <w:rsid w:val="FFFF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5" w:lineRule="atLeast"/>
      <w:ind w:left="1"/>
      <w:jc w:val="both"/>
      <w:textAlignment w:val="bottom"/>
    </w:pPr>
    <w:rPr>
      <w:rFonts w:ascii="Times New Roman" w:hAnsi="Times New Roman" w:eastAsia="宋体" w:cs="Times New Roman"/>
      <w:lang w:bidi="ar-SA"/>
    </w:rPr>
  </w:style>
  <w:style w:type="character" w:default="1" w:styleId="11">
    <w:name w:val="Default Paragraph Font"/>
    <w:link w:val="12"/>
    <w:semiHidden/>
    <w:qFormat/>
    <w:uiPriority w:val="0"/>
    <w:rPr>
      <w:szCs w:val="24"/>
    </w:rPr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next w:val="4"/>
    <w:qFormat/>
    <w:uiPriority w:val="0"/>
    <w:pPr>
      <w:spacing w:after="120" w:afterLines="0" w:afterAutospacing="0"/>
      <w:ind w:left="420" w:leftChars="200"/>
    </w:pPr>
  </w:style>
  <w:style w:type="paragraph" w:styleId="4">
    <w:name w:val="index 5"/>
    <w:basedOn w:val="1"/>
    <w:next w:val="1"/>
    <w:qFormat/>
    <w:uiPriority w:val="0"/>
    <w:pPr>
      <w:ind w:left="1680"/>
    </w:pPr>
  </w:style>
  <w:style w:type="paragraph" w:styleId="5">
    <w:name w:val="Body Text"/>
    <w:basedOn w:val="1"/>
    <w:next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6">
    <w:name w:val="Plain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 Char1 Char Char Char"/>
    <w:basedOn w:val="1"/>
    <w:link w:val="11"/>
    <w:qFormat/>
    <w:uiPriority w:val="0"/>
    <w:rPr>
      <w:szCs w:val="24"/>
    </w:rPr>
  </w:style>
  <w:style w:type="character" w:styleId="13">
    <w:name w:val="Strong"/>
    <w:basedOn w:val="11"/>
    <w:qFormat/>
    <w:uiPriority w:val="0"/>
    <w:rPr>
      <w:b/>
    </w:rPr>
  </w:style>
  <w:style w:type="character" w:styleId="14">
    <w:name w:val="page number"/>
    <w:basedOn w:val="11"/>
    <w:qFormat/>
    <w:uiPriority w:val="0"/>
    <w:rPr>
      <w:rFonts w:hint="default" w:asci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1224</Words>
  <Characters>1335</Characters>
  <Lines>0</Lines>
  <Paragraphs>0</Paragraphs>
  <TotalTime>1532</TotalTime>
  <ScaleCrop>false</ScaleCrop>
  <LinksUpToDate>false</LinksUpToDate>
  <CharactersWithSpaces>1349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2021-02-26T03:00:00Z</dcterms:created>
  <dc:creator>李翔宇</dc:creator>
  <cp:lastModifiedBy>lenovo</cp:lastModifiedBy>
  <cp:lastPrinted>2021-11-25T09:26:00Z</cp:lastPrinted>
  <dcterms:modified xsi:type="dcterms:W3CDTF">2022-11-10T03:28:30Z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387BD1C3231D41998C5784886214B976</vt:lpwstr>
  </property>
</Properties>
</file>