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彭阳县卫生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健康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系统普法内容清单</w:t>
      </w:r>
      <w:bookmarkEnd w:id="0"/>
    </w:p>
    <w:tbl>
      <w:tblPr>
        <w:tblStyle w:val="5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4860"/>
        <w:gridCol w:w="16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内        容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第一责任人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分管负责人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4860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中华人民共和国宪法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韩治军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 xml:space="preserve"> 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4860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中华人民共和国传染病防治法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韩治军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高应升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486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中华人民共和国母婴保健法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韩治军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高应升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486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中华人民共和国献血法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韩治军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李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486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中华人民共和国执业医师法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韩治军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 xml:space="preserve"> 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486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中华人民共和国职业病防治法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韩治军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高应升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486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中华人民共和国人口和计划生育法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韩治军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韩丽玲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486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中华人民共和国精神卫生法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韩治军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高应升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486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中华人民共和国中医药法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韩治军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李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10</w:t>
            </w:r>
          </w:p>
        </w:tc>
        <w:tc>
          <w:tcPr>
            <w:tcW w:w="486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公共场所卫生管理条例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韩治军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高应升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11</w:t>
            </w:r>
          </w:p>
        </w:tc>
        <w:tc>
          <w:tcPr>
            <w:tcW w:w="486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医疗机构管理条例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韩治军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 xml:space="preserve"> 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12</w:t>
            </w:r>
          </w:p>
        </w:tc>
        <w:tc>
          <w:tcPr>
            <w:tcW w:w="486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社会抚养费征收管理办法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韩治军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韩丽玲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13</w:t>
            </w:r>
          </w:p>
        </w:tc>
        <w:tc>
          <w:tcPr>
            <w:tcW w:w="486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医疗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纠纷预防和处理条例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韩治军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 xml:space="preserve"> 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14</w:t>
            </w:r>
          </w:p>
        </w:tc>
        <w:tc>
          <w:tcPr>
            <w:tcW w:w="486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突发公共卫生事件应急条例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韩治军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高应升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15</w:t>
            </w:r>
          </w:p>
        </w:tc>
        <w:tc>
          <w:tcPr>
            <w:tcW w:w="486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医疗废物管理条例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韩治军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 xml:space="preserve"> 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16</w:t>
            </w:r>
          </w:p>
        </w:tc>
        <w:tc>
          <w:tcPr>
            <w:tcW w:w="486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乡村医生从业管理条例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韩治军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 xml:space="preserve"> 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17</w:t>
            </w:r>
          </w:p>
        </w:tc>
        <w:tc>
          <w:tcPr>
            <w:tcW w:w="486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病原微生物实验室生物安全管理条例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韩治军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高应升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18</w:t>
            </w:r>
          </w:p>
        </w:tc>
        <w:tc>
          <w:tcPr>
            <w:tcW w:w="486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艾滋病防治条例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韩治军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高应升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19</w:t>
            </w:r>
          </w:p>
        </w:tc>
        <w:tc>
          <w:tcPr>
            <w:tcW w:w="486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护士条例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韩治军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 xml:space="preserve"> 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20</w:t>
            </w:r>
          </w:p>
        </w:tc>
        <w:tc>
          <w:tcPr>
            <w:tcW w:w="486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流动人口计划生育条例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韩治军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韩丽玲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21</w:t>
            </w:r>
          </w:p>
        </w:tc>
        <w:tc>
          <w:tcPr>
            <w:tcW w:w="486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计划生育技术服务管理条例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韩治军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韩丽玲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22</w:t>
            </w:r>
          </w:p>
        </w:tc>
        <w:tc>
          <w:tcPr>
            <w:tcW w:w="486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宁夏回族自治区人口与计划生育条例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韩治军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韩丽玲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23</w:t>
            </w:r>
          </w:p>
        </w:tc>
        <w:tc>
          <w:tcPr>
            <w:tcW w:w="486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宁夏回族自治区爱国卫生工作条例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韩治军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高应升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24</w:t>
            </w:r>
          </w:p>
        </w:tc>
        <w:tc>
          <w:tcPr>
            <w:tcW w:w="486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宁夏回族自治区预防接种管理条例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韩治军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高应升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25</w:t>
            </w:r>
          </w:p>
        </w:tc>
        <w:tc>
          <w:tcPr>
            <w:tcW w:w="486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护士执业注册管理办法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韩治军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 xml:space="preserve"> 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26</w:t>
            </w:r>
          </w:p>
        </w:tc>
        <w:tc>
          <w:tcPr>
            <w:tcW w:w="4860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生活饮用水卫生监督管理办法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韩治军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高应升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27</w:t>
            </w:r>
          </w:p>
        </w:tc>
        <w:tc>
          <w:tcPr>
            <w:tcW w:w="486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放射诊疗管理办法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韩治军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 xml:space="preserve"> 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28</w:t>
            </w:r>
          </w:p>
        </w:tc>
        <w:tc>
          <w:tcPr>
            <w:tcW w:w="4860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医疗事故处理条例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韩治军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李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29</w:t>
            </w:r>
          </w:p>
        </w:tc>
        <w:tc>
          <w:tcPr>
            <w:tcW w:w="4860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中华人民共和国行政处罚法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韩治军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李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</w:t>
            </w:r>
          </w:p>
        </w:tc>
        <w:tc>
          <w:tcPr>
            <w:tcW w:w="4860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中华人民共和国行政复议法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韩治军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 xml:space="preserve"> 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31</w:t>
            </w:r>
          </w:p>
        </w:tc>
        <w:tc>
          <w:tcPr>
            <w:tcW w:w="4860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中华人民共和国行政许可法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韩治军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 xml:space="preserve"> 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32</w:t>
            </w:r>
          </w:p>
        </w:tc>
        <w:tc>
          <w:tcPr>
            <w:tcW w:w="4860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中华人民共和国行政强制法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韩治军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 xml:space="preserve"> 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33</w:t>
            </w:r>
          </w:p>
        </w:tc>
        <w:tc>
          <w:tcPr>
            <w:tcW w:w="4860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中华人民共和国老年人权益保护法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韩治军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韩丽玲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7770F"/>
    <w:rsid w:val="1CF7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4E7A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PYWJW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2019-08-20T02:36:00Z</dcterms:created>
  <dc:creator>春风永巷闲娉婷</dc:creator>
  <cp:lastModifiedBy>春风永巷闲娉婷</cp:lastModifiedBy>
  <dcterms:modified xsi:type="dcterms:W3CDTF">2019-08-20T02:36:28Z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