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彭阳县监委2018年部门预算——预算表</w:t>
      </w:r>
    </w:p>
    <w:p>
      <w:pPr>
        <w:widowControl/>
        <w:jc w:val="left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</w:p>
    <w:bookmarkEnd w:id="0"/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一、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财政拨款收支预算总表</w:t>
      </w:r>
    </w:p>
    <w:p>
      <w:pPr>
        <w:widowControl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单位：元</w:t>
      </w:r>
    </w:p>
    <w:tbl>
      <w:tblPr>
        <w:tblStyle w:val="15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5101963.44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5101903.44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5101903.44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5101903.44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4396510.00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4396510.00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390363.36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390363.36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150666.56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150666.56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164363.52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164363.52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　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5101903.44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支出总计：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5101903.44</w:t>
            </w:r>
          </w:p>
        </w:tc>
      </w:tr>
    </w:tbl>
    <w:p>
      <w:pPr>
        <w:widowControl/>
        <w:outlineLvl w:val="1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二、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财政拨款支出预算总表</w:t>
      </w:r>
    </w:p>
    <w:p>
      <w:pPr>
        <w:widowControl/>
        <w:ind w:firstLine="723" w:firstLineChars="200"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财政拨款支出预算总表</w:t>
      </w:r>
    </w:p>
    <w:p>
      <w:pPr>
        <w:widowControl/>
        <w:ind w:firstLine="735"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15"/>
        <w:tblW w:w="135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3019"/>
        <w:gridCol w:w="1305"/>
        <w:gridCol w:w="1321"/>
        <w:gridCol w:w="1334"/>
        <w:gridCol w:w="1081"/>
        <w:gridCol w:w="1340"/>
        <w:gridCol w:w="1340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县级经费拨款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2011001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300000.00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2011199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其他纪检监察事务支出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1055000.00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1055000.00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1055000.00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273939.20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273939.20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273939.20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2739.39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2739.39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2739.39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财政对生育保险基金的补助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4109.09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4109.09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4109.09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2101103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41090.88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41090.88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41090.88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2210201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164363.52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164363.52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164363.52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三、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一般公共预算支出表</w:t>
      </w:r>
    </w:p>
    <w:p>
      <w:pPr>
        <w:widowControl/>
        <w:ind w:firstLine="723" w:firstLineChars="200"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一般公共预算支出表</w:t>
      </w:r>
    </w:p>
    <w:p>
      <w:pPr>
        <w:widowControl/>
        <w:ind w:firstLine="735"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15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3290"/>
        <w:gridCol w:w="1335"/>
        <w:gridCol w:w="1305"/>
        <w:gridCol w:w="1245"/>
        <w:gridCol w:w="1635"/>
        <w:gridCol w:w="1609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年执行数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2011001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300000.00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300000.00</w:t>
            </w:r>
          </w:p>
        </w:tc>
        <w:tc>
          <w:tcPr>
            <w:tcW w:w="160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300000.00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2011101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3083202.32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3041510.00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2541510.00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500000.00</w:t>
            </w:r>
          </w:p>
        </w:tc>
        <w:tc>
          <w:tcPr>
            <w:tcW w:w="160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-41692.32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-1.35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2011199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其他纪检监察事务支出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1055000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1055000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1055000</w:t>
            </w: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2080505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676270.80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273939.20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273939.20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-402331.60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-59.49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2080506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2082702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2473.02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2739.39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2739.39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266.37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2082703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财政对生育保险基金的补助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3709.14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4109.09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4109.09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399.95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2101101</w:t>
            </w:r>
          </w:p>
        </w:tc>
        <w:tc>
          <w:tcPr>
            <w:tcW w:w="3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99910.24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9665.44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2101103</w:t>
            </w:r>
          </w:p>
        </w:tc>
        <w:tc>
          <w:tcPr>
            <w:tcW w:w="3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37091.34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41090.88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41090.88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3999.54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2210201</w:t>
            </w:r>
          </w:p>
        </w:tc>
        <w:tc>
          <w:tcPr>
            <w:tcW w:w="3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119609.00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164363.52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164363.52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44754.52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37.42</w:t>
            </w:r>
          </w:p>
        </w:tc>
      </w:tr>
    </w:tbl>
    <w:p>
      <w:pPr>
        <w:widowControl/>
        <w:spacing w:line="240" w:lineRule="atLeas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四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一般公共预算基本支出表</w:t>
      </w:r>
    </w:p>
    <w:p>
      <w:pPr>
        <w:widowControl/>
        <w:spacing w:line="240" w:lineRule="atLeast"/>
        <w:ind w:firstLine="723" w:firstLineChars="200"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一般公共预算基本支出表</w:t>
      </w:r>
    </w:p>
    <w:p>
      <w:pPr>
        <w:widowControl/>
        <w:spacing w:line="240" w:lineRule="atLeast"/>
        <w:ind w:firstLine="735"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15"/>
        <w:tblpPr w:leftFromText="180" w:rightFromText="180" w:vertAnchor="text" w:tblpY="1"/>
        <w:tblOverlap w:val="never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3246903.44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2784023.44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462880.00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2613939.92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2613939.92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692432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692432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984464.00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984464.00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53264.00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53264.00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541029.92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541029.92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342750.00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342750.00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462880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25280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25280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137880.00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137880.00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9720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19720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170083.52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170083.52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164363.52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164363.52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提租补贴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购房补贴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采暖补贴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物业服务补贴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四、其他资本性支出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240" w:lineRule="atLeast"/>
        <w:ind w:firstLine="480"/>
        <w:jc w:val="righ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240" w:lineRule="atLeas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必须按经济分类款级科目逐项填写，数据与单位上报财政局时部门预算系统数据一致，并将类级科目数据与财政批复文件进行核对。</w:t>
      </w: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五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“三公”经费支出表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单位：元</w:t>
      </w:r>
    </w:p>
    <w:tbl>
      <w:tblPr>
        <w:tblStyle w:val="15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78"/>
        <w:gridCol w:w="964"/>
        <w:gridCol w:w="596"/>
        <w:gridCol w:w="1080"/>
        <w:gridCol w:w="810"/>
        <w:gridCol w:w="885"/>
        <w:gridCol w:w="484"/>
        <w:gridCol w:w="866"/>
        <w:gridCol w:w="570"/>
        <w:gridCol w:w="1020"/>
        <w:gridCol w:w="780"/>
        <w:gridCol w:w="619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6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  <w:tc>
          <w:tcPr>
            <w:tcW w:w="44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年预算数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4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228218.16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134322.16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134322.16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93896.00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215470.04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121574.04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121574.04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93896.00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215470.04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121574.04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121574.04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93896.00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hint="eastAsia" w:ascii="Times New Roman" w:hAnsi="黑体" w:eastAsia="黑体" w:cs="Times New Roman"/>
          <w:bCs/>
          <w:kern w:val="0"/>
          <w:sz w:val="32"/>
          <w:szCs w:val="32"/>
          <w:lang w:eastAsia="zh-CN"/>
        </w:rPr>
        <w:t>六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政府性基金预算支出表</w:t>
      </w:r>
    </w:p>
    <w:p>
      <w:pPr>
        <w:widowControl/>
        <w:ind w:firstLine="723" w:firstLineChars="200"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政府性基金预算支出表</w:t>
      </w:r>
    </w:p>
    <w:p>
      <w:pPr>
        <w:widowControl/>
        <w:ind w:firstLine="723" w:firstLineChars="200"/>
        <w:jc w:val="center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 xml:space="preserve">                              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单位：元</w:t>
      </w:r>
    </w:p>
    <w:tbl>
      <w:tblPr>
        <w:tblStyle w:val="15"/>
        <w:tblW w:w="137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60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>
      <w:pPr>
        <w:widowControl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hint="eastAsia" w:ascii="Times New Roman" w:hAnsi="黑体" w:eastAsia="黑体" w:cs="Times New Roman"/>
          <w:bCs/>
          <w:kern w:val="0"/>
          <w:sz w:val="32"/>
          <w:szCs w:val="32"/>
          <w:lang w:eastAsia="zh-CN"/>
        </w:rPr>
        <w:t>七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部门收支预算总表</w:t>
      </w:r>
    </w:p>
    <w:p>
      <w:pPr>
        <w:widowControl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部门收支预算总表</w:t>
      </w:r>
    </w:p>
    <w:p>
      <w:pPr>
        <w:widowControl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单位：元</w:t>
      </w:r>
    </w:p>
    <w:tbl>
      <w:tblPr>
        <w:tblStyle w:val="15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737"/>
        <w:gridCol w:w="3483"/>
        <w:gridCol w:w="1557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10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5101903.44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5101903.44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5101903.44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5101903.44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4396510.00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4396510.00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390363.36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390363.36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150666.56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150666.56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164363.52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164363.52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5101903.44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5101903.44</w:t>
            </w:r>
          </w:p>
        </w:tc>
      </w:tr>
    </w:tbl>
    <w:p>
      <w:pPr>
        <w:widowControl/>
        <w:outlineLvl w:val="1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hint="eastAsia" w:ascii="Times New Roman" w:hAnsi="黑体" w:eastAsia="黑体" w:cs="Times New Roman"/>
          <w:bCs/>
          <w:kern w:val="0"/>
          <w:sz w:val="32"/>
          <w:szCs w:val="32"/>
          <w:lang w:eastAsia="zh-CN"/>
        </w:rPr>
        <w:t>八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部门收入总表</w:t>
      </w:r>
    </w:p>
    <w:p>
      <w:pPr>
        <w:widowControl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部门收入总表</w:t>
      </w:r>
    </w:p>
    <w:p>
      <w:pPr>
        <w:widowControl/>
        <w:ind w:firstLine="735"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      单位：元</w:t>
      </w:r>
    </w:p>
    <w:tbl>
      <w:tblPr>
        <w:tblStyle w:val="15"/>
        <w:tblW w:w="140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40"/>
        <w:gridCol w:w="1384"/>
        <w:gridCol w:w="416"/>
        <w:gridCol w:w="1369"/>
        <w:gridCol w:w="1410"/>
        <w:gridCol w:w="765"/>
        <w:gridCol w:w="660"/>
        <w:gridCol w:w="833"/>
        <w:gridCol w:w="982"/>
        <w:gridCol w:w="765"/>
        <w:gridCol w:w="660"/>
        <w:gridCol w:w="656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4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上年结转、结余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6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82" w:type="dxa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事业单位经营收入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彭阳县监察局本级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5101903.44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5101903.44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5101903.44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2011001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300000.00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300000.00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300000.00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2011101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3041510.00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3041510.00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3041510.00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2011199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其他纪检监察事务支出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1055000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1055000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1055000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273939.20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273939.20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273939.20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2739.39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2739.39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2739.39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财政对生育保险基金的补助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4109.09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4109.09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4109.09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41090.88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41090.88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41090.88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2210201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164363.52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164363.52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164363.52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kern w:val="0"/>
                <w:sz w:val="24"/>
              </w:rPr>
            </w:pPr>
          </w:p>
        </w:tc>
      </w:tr>
    </w:tbl>
    <w:p>
      <w:pPr>
        <w:widowControl/>
        <w:ind w:firstLine="630" w:firstLineChars="196"/>
        <w:jc w:val="left"/>
        <w:outlineLvl w:val="1"/>
        <w:rPr>
          <w:rFonts w:hint="eastAsia"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30" w:firstLineChars="196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30" w:firstLineChars="196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30" w:firstLineChars="196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30" w:firstLineChars="196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30" w:firstLineChars="196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30" w:firstLineChars="196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30" w:firstLineChars="196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30" w:firstLineChars="196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30" w:firstLineChars="196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30" w:firstLineChars="196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30" w:firstLineChars="196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30" w:firstLineChars="196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30" w:firstLineChars="196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hint="eastAsia" w:ascii="Times New Roman" w:hAnsi="黑体" w:eastAsia="黑体" w:cs="Times New Roman"/>
          <w:bCs/>
          <w:kern w:val="0"/>
          <w:sz w:val="32"/>
          <w:szCs w:val="32"/>
          <w:lang w:eastAsia="zh-CN"/>
        </w:rPr>
        <w:t>九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部门支出总表</w:t>
      </w:r>
    </w:p>
    <w:p>
      <w:pPr>
        <w:widowControl/>
        <w:spacing w:line="400" w:lineRule="exact"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部门支出总表</w:t>
      </w:r>
    </w:p>
    <w:p>
      <w:pPr>
        <w:widowControl/>
        <w:spacing w:line="400" w:lineRule="exact"/>
        <w:ind w:firstLine="735"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    单位：元</w:t>
      </w:r>
    </w:p>
    <w:tbl>
      <w:tblPr>
        <w:tblStyle w:val="15"/>
        <w:tblW w:w="1454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856"/>
        <w:gridCol w:w="1750"/>
        <w:gridCol w:w="1750"/>
        <w:gridCol w:w="1750"/>
        <w:gridCol w:w="1750"/>
        <w:gridCol w:w="1750"/>
        <w:gridCol w:w="1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彭阳县监察局本级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5101903.44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3246903.44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1855000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2011001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300000.00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300000.00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2011101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3041510.00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2541510.00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500000.00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2011199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其他纪检监察事务支出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1055000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1055000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2080505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273939.20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273939.20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2080506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2082702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2739.39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2739.39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2082703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财政对生育保险基金的补助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4109.09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4109.09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2101101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109575.68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2101103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41090.88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41090.88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2210201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164363.52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164363.52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widowControl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keepNext w:val="0"/>
        <w:keepLines w:val="0"/>
        <w:widowControl/>
        <w:suppressLineNumbers w:val="0"/>
        <w:snapToGrid w:val="0"/>
        <w:spacing w:before="62" w:beforeLines="20" w:beforeAutospacing="0" w:after="0" w:afterAutospacing="1"/>
        <w:ind w:left="0" w:right="0" w:firstLine="420" w:firstLineChars="200"/>
        <w:jc w:val="left"/>
        <w:rPr>
          <w:rFonts w:ascii="Times New Roman" w:hAnsi="Times New Roman" w:cs="Times New Roman"/>
        </w:rPr>
      </w:pPr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11812"/>
    <w:rsid w:val="00022497"/>
    <w:rsid w:val="00055CE4"/>
    <w:rsid w:val="00065057"/>
    <w:rsid w:val="0009460C"/>
    <w:rsid w:val="001008F9"/>
    <w:rsid w:val="002B5C13"/>
    <w:rsid w:val="004F4378"/>
    <w:rsid w:val="00521B77"/>
    <w:rsid w:val="00686D49"/>
    <w:rsid w:val="0069114F"/>
    <w:rsid w:val="008D2F7E"/>
    <w:rsid w:val="00A239A2"/>
    <w:rsid w:val="00DF5839"/>
    <w:rsid w:val="03393BCA"/>
    <w:rsid w:val="03B128FA"/>
    <w:rsid w:val="05214F6C"/>
    <w:rsid w:val="07360F97"/>
    <w:rsid w:val="0B1B7BB1"/>
    <w:rsid w:val="0C0A618C"/>
    <w:rsid w:val="0C4B4CEE"/>
    <w:rsid w:val="0CB53F8C"/>
    <w:rsid w:val="0E1816D1"/>
    <w:rsid w:val="0F565B4F"/>
    <w:rsid w:val="12DD05A7"/>
    <w:rsid w:val="1342292D"/>
    <w:rsid w:val="15A832A4"/>
    <w:rsid w:val="17DD1973"/>
    <w:rsid w:val="1AC23C58"/>
    <w:rsid w:val="1CB02599"/>
    <w:rsid w:val="1D8E6BDC"/>
    <w:rsid w:val="1EA72DBF"/>
    <w:rsid w:val="1F8540B3"/>
    <w:rsid w:val="20961D69"/>
    <w:rsid w:val="20AF57EA"/>
    <w:rsid w:val="20BF2DC8"/>
    <w:rsid w:val="21411812"/>
    <w:rsid w:val="27123DC6"/>
    <w:rsid w:val="27227178"/>
    <w:rsid w:val="2B39681D"/>
    <w:rsid w:val="2B875AF4"/>
    <w:rsid w:val="2CBB5258"/>
    <w:rsid w:val="2D970436"/>
    <w:rsid w:val="2DB34143"/>
    <w:rsid w:val="2EA74938"/>
    <w:rsid w:val="36A52698"/>
    <w:rsid w:val="37F41C6E"/>
    <w:rsid w:val="383540A8"/>
    <w:rsid w:val="384A68F1"/>
    <w:rsid w:val="39844B61"/>
    <w:rsid w:val="3B4E3511"/>
    <w:rsid w:val="3B680AE7"/>
    <w:rsid w:val="3CE82FDC"/>
    <w:rsid w:val="3EF33545"/>
    <w:rsid w:val="410C2317"/>
    <w:rsid w:val="413C129C"/>
    <w:rsid w:val="43E30AEA"/>
    <w:rsid w:val="459F2F25"/>
    <w:rsid w:val="45F37C6F"/>
    <w:rsid w:val="45FD7C7C"/>
    <w:rsid w:val="46EF53B8"/>
    <w:rsid w:val="470E3C97"/>
    <w:rsid w:val="495B7038"/>
    <w:rsid w:val="4CEC3BA3"/>
    <w:rsid w:val="4EA8243A"/>
    <w:rsid w:val="540854A0"/>
    <w:rsid w:val="556649B8"/>
    <w:rsid w:val="56430E72"/>
    <w:rsid w:val="564D5AAC"/>
    <w:rsid w:val="598722C6"/>
    <w:rsid w:val="5AB130C9"/>
    <w:rsid w:val="5BA44186"/>
    <w:rsid w:val="5E9656F8"/>
    <w:rsid w:val="5ED32B0B"/>
    <w:rsid w:val="61B564AD"/>
    <w:rsid w:val="61EA3A46"/>
    <w:rsid w:val="645C235B"/>
    <w:rsid w:val="688802FA"/>
    <w:rsid w:val="6EE45DEA"/>
    <w:rsid w:val="72414249"/>
    <w:rsid w:val="75C50D80"/>
    <w:rsid w:val="7A5761A2"/>
    <w:rsid w:val="7BFE5F6A"/>
    <w:rsid w:val="7CE4748A"/>
    <w:rsid w:val="7E680028"/>
    <w:rsid w:val="7EB00B48"/>
    <w:rsid w:val="7EF215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8DE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8DE6"/>
      <w:u w:val="none"/>
    </w:rPr>
  </w:style>
  <w:style w:type="character" w:styleId="11">
    <w:name w:val="HTML Cod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fontstrikethrough"/>
    <w:basedOn w:val="4"/>
    <w:qFormat/>
    <w:uiPriority w:val="0"/>
    <w:rPr>
      <w:strike/>
    </w:rPr>
  </w:style>
  <w:style w:type="character" w:customStyle="1" w:styleId="17">
    <w:name w:val="fontborder"/>
    <w:basedOn w:val="4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1519</Words>
  <Characters>8659</Characters>
  <Lines>72</Lines>
  <Paragraphs>20</Paragraphs>
  <TotalTime>0</TotalTime>
  <ScaleCrop>false</ScaleCrop>
  <LinksUpToDate>false</LinksUpToDate>
  <CharactersWithSpaces>10158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2017-02-06T02:01:00Z</dcterms:created>
  <dc:creator>Administrator</dc:creator>
  <cp:lastModifiedBy>lenovo</cp:lastModifiedBy>
  <cp:lastPrinted>2019-03-19T03:45:00Z</cp:lastPrinted>
  <dcterms:modified xsi:type="dcterms:W3CDTF">2019-03-19T06:39:41Z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