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仿宋_GB2312" w:hAnsi="宋体" w:eastAsia="仿宋_GB2312"/>
          <w:b/>
          <w:kern w:val="0"/>
          <w:sz w:val="36"/>
          <w:szCs w:val="36"/>
        </w:rPr>
      </w:pPr>
      <w:bookmarkStart w:id="0" w:name="_GoBack"/>
      <w:r>
        <w:rPr>
          <w:rFonts w:hint="eastAsia" w:ascii="仿宋_GB2312" w:hAnsi="宋体" w:eastAsia="仿宋_GB2312"/>
          <w:b/>
          <w:kern w:val="0"/>
          <w:sz w:val="36"/>
          <w:szCs w:val="36"/>
        </w:rPr>
        <w:t>附件：  彭阳县总工会2018年部门预算——预算表</w:t>
      </w:r>
    </w:p>
    <w:bookmarkEnd w:id="0"/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</w:p>
    <w:p>
      <w:pPr>
        <w:widowControl/>
        <w:ind w:firstLine="643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一、财政拨款收支预算总表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财政拨款收支预算总表</w:t>
      </w:r>
    </w:p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单位：元</w:t>
      </w:r>
    </w:p>
    <w:tbl>
      <w:tblPr>
        <w:tblStyle w:val="6"/>
        <w:tblpPr w:leftFromText="180" w:rightFromText="180" w:vertAnchor="text" w:horzAnchor="page" w:tblpX="1968" w:tblpY="474"/>
        <w:tblOverlap w:val="never"/>
        <w:tblW w:w="131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0"/>
        <w:gridCol w:w="1360"/>
        <w:gridCol w:w="3860"/>
        <w:gridCol w:w="1360"/>
        <w:gridCol w:w="1360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2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7940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386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1658840.27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1658840.27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1658840.27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1658840.27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1410704.00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1410704.00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137318.13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137318.13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52999.98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52999.98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57818.16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57818.16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　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1658840.27　</w:t>
            </w:r>
          </w:p>
        </w:tc>
        <w:tc>
          <w:tcPr>
            <w:tcW w:w="7940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支出总计:1658840.27</w:t>
            </w:r>
          </w:p>
        </w:tc>
      </w:tr>
    </w:tbl>
    <w:p>
      <w:pPr>
        <w:widowControl/>
        <w:outlineLvl w:val="1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>
      <w:pPr>
        <w:widowControl/>
        <w:ind w:firstLine="643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二、财政拨款支出预算总表</w:t>
      </w:r>
    </w:p>
    <w:p>
      <w:pPr>
        <w:widowControl/>
        <w:ind w:firstLine="723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</w:p>
    <w:p>
      <w:pPr>
        <w:widowControl/>
        <w:ind w:firstLine="723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财政拨款支出预算总表</w:t>
      </w:r>
    </w:p>
    <w:p>
      <w:pPr>
        <w:widowControl/>
        <w:ind w:firstLine="735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单位：元</w:t>
      </w:r>
    </w:p>
    <w:tbl>
      <w:tblPr>
        <w:tblStyle w:val="6"/>
        <w:tblW w:w="1353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2700"/>
        <w:gridCol w:w="1340"/>
        <w:gridCol w:w="1340"/>
        <w:gridCol w:w="1340"/>
        <w:gridCol w:w="1340"/>
        <w:gridCol w:w="1340"/>
        <w:gridCol w:w="1340"/>
        <w:gridCol w:w="1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2018年预算安排总计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公共财政预算拨款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政府性基金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县级经费拨款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纳入预算管理的行政性收费安排的拨款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中央专项转移支付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中央一般性转移支付</w:t>
            </w: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彭阳县总工会本级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1658840.27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1658840.27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1658840.27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2012901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行政运行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801504.00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801504.00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801504.00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2012999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其他群众团体事务支出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609200.00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609200.00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609200.00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2080505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机关事业单位基本养老保险费支出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96363.60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96363.60　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96363.60　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2080506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机关事业单位职业年金教费支出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38545.44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38545.44　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38545.44　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2082702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财政对工伤保险基金的补助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963.64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963.64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963.64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2082703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财政对生育保险基金的补助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1445.45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1445.45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1445.45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2101101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行政单位医疗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38545.44　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38545.44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38545.44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2101103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公务员医疗补助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14454.54　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14454.54　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14454.54　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2210201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住房公积金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57818.16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57818.16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57818.16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widowControl/>
        <w:ind w:firstLine="643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三、一般公共预算支出表</w:t>
      </w:r>
    </w:p>
    <w:p>
      <w:pPr>
        <w:widowControl/>
        <w:ind w:firstLine="723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</w:p>
    <w:p>
      <w:pPr>
        <w:widowControl/>
        <w:ind w:firstLine="723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一般公共预算支出表</w:t>
      </w:r>
    </w:p>
    <w:p>
      <w:pPr>
        <w:widowControl/>
        <w:ind w:firstLine="735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单位：元</w:t>
      </w:r>
    </w:p>
    <w:tbl>
      <w:tblPr>
        <w:tblStyle w:val="6"/>
        <w:tblW w:w="1351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1980"/>
        <w:gridCol w:w="1779"/>
        <w:gridCol w:w="1620"/>
        <w:gridCol w:w="1800"/>
        <w:gridCol w:w="1980"/>
        <w:gridCol w:w="1260"/>
        <w:gridCol w:w="14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77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2017年执行数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2018年预算数</w:t>
            </w:r>
          </w:p>
        </w:tc>
        <w:tc>
          <w:tcPr>
            <w:tcW w:w="271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2018年预算数与2017年执行数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7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彭阳县总工会本级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1523174.12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1658840.27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1049640.27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609200.00　</w:t>
            </w:r>
          </w:p>
        </w:tc>
        <w:tc>
          <w:tcPr>
            <w:tcW w:w="126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135666.15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2012901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行政运行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719504.00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801504.00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801504.00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82000.00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11.39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2012999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其他群众团体事务支出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593900.00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609200.00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609200.00　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15300.00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2080505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机关事业单位基本养老保险费支出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180521.80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96363.60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96363.60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-84158.8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-89.87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2080506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机关事业单位职业年金教费支出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30359.00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38545.44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38545.44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8186.44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26.97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2082702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财政对工伤保险基金的补助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850.32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963.64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963.64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113.32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2082703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财政对生育保险基金的补助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1275.36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1445.45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1445.45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170.09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13.34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2101101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行政单位医疗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25322.92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38545.44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38545.44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13222.52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2101103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公务员医疗补助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12753.72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14454.54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14454.54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1700.82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13.34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2210201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住房公积金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69588.00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57818.16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57818.16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-11769.84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-20.36</w:t>
            </w:r>
          </w:p>
        </w:tc>
      </w:tr>
    </w:tbl>
    <w:p>
      <w:pPr>
        <w:widowControl/>
        <w:spacing w:line="240" w:lineRule="atLeast"/>
        <w:ind w:firstLine="643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spacing w:line="240" w:lineRule="atLeast"/>
        <w:ind w:firstLine="643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四、一般公共预算基本支出表</w:t>
      </w:r>
    </w:p>
    <w:p>
      <w:pPr>
        <w:widowControl/>
        <w:spacing w:line="240" w:lineRule="atLeast"/>
        <w:ind w:firstLine="723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一般公共预算基本支出表</w:t>
      </w:r>
    </w:p>
    <w:p>
      <w:pPr>
        <w:widowControl/>
        <w:spacing w:line="240" w:lineRule="atLeast"/>
        <w:ind w:firstLine="735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单位：元</w:t>
      </w:r>
    </w:p>
    <w:tbl>
      <w:tblPr>
        <w:tblStyle w:val="6"/>
        <w:tblpPr w:leftFromText="180" w:rightFromText="180" w:vertAnchor="text" w:tblpY="1"/>
        <w:tblOverlap w:val="never"/>
        <w:tblW w:w="1369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3600"/>
        <w:gridCol w:w="2520"/>
        <w:gridCol w:w="2700"/>
        <w:gridCol w:w="2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基本支出预算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日常公用支出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1049640.27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976361.27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73280.00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976361.27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976361.27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262951.00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262951.00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357747.00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357747.00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107526.00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107526.00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24813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2"/>
                <w:szCs w:val="22"/>
              </w:rPr>
              <w:t>.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24813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2"/>
                <w:szCs w:val="22"/>
              </w:rPr>
              <w:t>.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73280.00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73280.00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6000.00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10000.00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20000.00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35280.00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35280.00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提租补贴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购房补贴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采暖补贴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30315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物业服务补贴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四、其他资本性支出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</w:tbl>
    <w:p>
      <w:pPr>
        <w:widowControl/>
        <w:spacing w:line="240" w:lineRule="atLeast"/>
        <w:ind w:firstLine="480"/>
        <w:jc w:val="left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</w:p>
    <w:p>
      <w:pPr>
        <w:widowControl/>
        <w:spacing w:line="240" w:lineRule="atLeast"/>
        <w:ind w:firstLine="480"/>
        <w:jc w:val="left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必须按经济分类款级科目逐项填写，数据与单位上报财政局时部门预算系统数据一致，并将类级科目数据与财政批复文件进行核对。</w:t>
      </w:r>
    </w:p>
    <w:p>
      <w:pPr>
        <w:widowControl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  <w:lang w:val="en-US" w:eastAsia="zh-CN"/>
        </w:rPr>
      </w:pP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  <w:lang w:val="en-US" w:eastAsia="zh-CN"/>
        </w:rPr>
      </w:pP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  <w:lang w:val="en-US" w:eastAsia="zh-CN"/>
        </w:rPr>
      </w:pP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  <w:lang w:val="en-US" w:eastAsia="zh-CN"/>
        </w:rPr>
      </w:pP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  <w:lang w:val="en-US" w:eastAsia="zh-CN"/>
        </w:rPr>
      </w:pP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  <w:lang w:val="en-US" w:eastAsia="zh-CN"/>
        </w:rPr>
      </w:pP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  <w:lang w:val="en-US" w:eastAsia="zh-CN"/>
        </w:rPr>
      </w:pP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  <w:lang w:val="en-US" w:eastAsia="zh-CN"/>
        </w:rPr>
        <w:t xml:space="preserve">五、 </w:t>
      </w:r>
      <w:r>
        <w:rPr>
          <w:rFonts w:hint="eastAsia" w:ascii="黑体" w:hAnsi="宋体" w:eastAsia="黑体"/>
          <w:b/>
          <w:kern w:val="0"/>
          <w:sz w:val="32"/>
          <w:szCs w:val="32"/>
        </w:rPr>
        <w:t>一般公共预算</w:t>
      </w: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财政拨款</w:t>
      </w:r>
      <w:r>
        <w:rPr>
          <w:rFonts w:hint="eastAsia" w:ascii="黑体" w:hAnsi="宋体" w:eastAsia="黑体"/>
          <w:b/>
          <w:kern w:val="0"/>
          <w:sz w:val="32"/>
          <w:szCs w:val="32"/>
        </w:rPr>
        <w:t>“三公”经费支出表</w:t>
      </w:r>
    </w:p>
    <w:p>
      <w:pPr>
        <w:ind w:left="8000" w:hanging="8000" w:hangingChars="25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kern w:val="0"/>
          <w:sz w:val="32"/>
          <w:szCs w:val="32"/>
        </w:rPr>
        <w:t>元</w:t>
      </w:r>
    </w:p>
    <w:tbl>
      <w:tblPr>
        <w:tblStyle w:val="6"/>
        <w:tblpPr w:leftFromText="180" w:rightFromText="180" w:vertAnchor="text" w:horzAnchor="page" w:tblpX="891" w:tblpY="1167"/>
        <w:tblOverlap w:val="never"/>
        <w:tblW w:w="14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805"/>
        <w:gridCol w:w="806"/>
        <w:gridCol w:w="805"/>
        <w:gridCol w:w="805"/>
        <w:gridCol w:w="806"/>
        <w:gridCol w:w="806"/>
        <w:gridCol w:w="633"/>
        <w:gridCol w:w="979"/>
        <w:gridCol w:w="581"/>
        <w:gridCol w:w="1362"/>
        <w:gridCol w:w="708"/>
        <w:gridCol w:w="571"/>
        <w:gridCol w:w="805"/>
        <w:gridCol w:w="804"/>
        <w:gridCol w:w="520"/>
        <w:gridCol w:w="1092"/>
        <w:gridCol w:w="8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4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50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eastAsia="zh-CN"/>
              </w:rPr>
              <w:t>（决算数）</w:t>
            </w:r>
          </w:p>
        </w:tc>
        <w:tc>
          <w:tcPr>
            <w:tcW w:w="45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年预算数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8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6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5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8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83500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83500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44300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39200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63904.00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63904.00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28924.00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34980.00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77000.00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77000.00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0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20000.00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35000 .00</w:t>
            </w:r>
          </w:p>
        </w:tc>
      </w:tr>
    </w:tbl>
    <w:p>
      <w:pPr>
        <w:widowControl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30" w:firstLineChars="196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30" w:firstLineChars="196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30" w:firstLineChars="196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30" w:firstLineChars="196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30" w:firstLineChars="196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30" w:firstLineChars="196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30" w:firstLineChars="196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六、政府性基金预算支出表</w:t>
      </w:r>
    </w:p>
    <w:p>
      <w:pPr>
        <w:widowControl/>
        <w:ind w:firstLine="723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政府性基金预算支出表</w:t>
      </w:r>
    </w:p>
    <w:p>
      <w:pPr>
        <w:widowControl/>
        <w:ind w:firstLine="723" w:firstLineChars="200"/>
        <w:jc w:val="center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 xml:space="preserve">                           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单位：元</w:t>
      </w:r>
    </w:p>
    <w:tbl>
      <w:tblPr>
        <w:tblStyle w:val="6"/>
        <w:tblW w:w="137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00"/>
        <w:gridCol w:w="136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8640" w:type="dxa"/>
            <w:gridSpan w:val="8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工资福利支出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商品和服务支出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对个人和家庭的补助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对企事业单位的补贴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债务利息支出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其他资本性支出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760" w:type="dxa"/>
            <w:gridSpan w:val="12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注：基本支出预算经济分类科目各单位根据本单位实际据实填写，其他科目删除。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本单位无政府基金支出。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643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3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3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3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七、部门收支预算总表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部门收支预算总表</w:t>
      </w:r>
    </w:p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单位：元</w:t>
      </w:r>
    </w:p>
    <w:tbl>
      <w:tblPr>
        <w:tblStyle w:val="6"/>
        <w:tblW w:w="1369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0"/>
        <w:gridCol w:w="1737"/>
        <w:gridCol w:w="3483"/>
        <w:gridCol w:w="1557"/>
        <w:gridCol w:w="162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8100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48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6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386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1658840.27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1658840.27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1410704.00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1410704.00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（三）事业收入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（四）事业单位经营收入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（五）其他收入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137318.13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137318.13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52999.98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52999.98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57818.16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57818.16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0" w:firstLineChars="50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0" w:firstLineChars="50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1100" w:firstLineChars="50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1658840.27　</w:t>
            </w:r>
          </w:p>
        </w:tc>
        <w:tc>
          <w:tcPr>
            <w:tcW w:w="8100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支出总计:1658840.27</w:t>
            </w:r>
          </w:p>
        </w:tc>
      </w:tr>
    </w:tbl>
    <w:p>
      <w:pPr>
        <w:widowControl/>
        <w:outlineLvl w:val="1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>
      <w:pPr>
        <w:widowControl/>
        <w:jc w:val="left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八、部门收入总表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部门收入总表</w:t>
      </w:r>
    </w:p>
    <w:p>
      <w:pPr>
        <w:widowControl/>
        <w:ind w:firstLine="735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单位：元</w:t>
      </w:r>
    </w:p>
    <w:tbl>
      <w:tblPr>
        <w:tblStyle w:val="6"/>
        <w:tblW w:w="140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840"/>
        <w:gridCol w:w="1031"/>
        <w:gridCol w:w="1095"/>
        <w:gridCol w:w="1080"/>
        <w:gridCol w:w="1125"/>
        <w:gridCol w:w="780"/>
        <w:gridCol w:w="289"/>
        <w:gridCol w:w="900"/>
        <w:gridCol w:w="8"/>
        <w:gridCol w:w="892"/>
        <w:gridCol w:w="900"/>
        <w:gridCol w:w="900"/>
        <w:gridCol w:w="900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2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功能分类科目</w:t>
            </w:r>
          </w:p>
        </w:tc>
        <w:tc>
          <w:tcPr>
            <w:tcW w:w="103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10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上年结转、结余</w:t>
            </w:r>
          </w:p>
        </w:tc>
        <w:tc>
          <w:tcPr>
            <w:tcW w:w="298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财政拨款收入</w:t>
            </w: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上级补助收入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下级单位上缴收入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用事业基金弥补收支差额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03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小计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一般公共财政预算拨款收入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政府性基金预算拨款收入</w:t>
            </w:r>
          </w:p>
        </w:tc>
        <w:tc>
          <w:tcPr>
            <w:tcW w:w="289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金额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其中：纳入财政专户管理的非税收入</w:t>
            </w:r>
          </w:p>
        </w:tc>
        <w:tc>
          <w:tcPr>
            <w:tcW w:w="900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事业单位经营收入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彭阳县总工会本级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1658840.27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1658840.27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1658840.27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2012901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行政运行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801504.00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801504.00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801504.00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2012999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其他群众团体事务支出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609200.00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609200.00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609200.00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2080505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机关事业单位基本养老保险费支出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96363.60　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96363.60　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96363.60　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2080506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机关事业单位职业年金教费支出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38545.44　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38545.44　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38545.44　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2082702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财政对工伤保险基金的补助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963.64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963.64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963.64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2082703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财政对生育保险基金的补助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1445.45　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1445.45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1445.45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2101101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行政单位医疗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38545.44　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38545.44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38545.44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2101103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公务员医疗补助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14454.54　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14454.54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14454.54　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2210201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住房公积金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57818.16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57818.16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57818.16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 xml:space="preserve">   </w:t>
      </w:r>
    </w:p>
    <w:p>
      <w:pPr>
        <w:widowControl/>
        <w:jc w:val="left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3" w:firstLineChars="200"/>
        <w:jc w:val="left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九、部门支出总表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部门支出总表</w:t>
      </w:r>
    </w:p>
    <w:p>
      <w:pPr>
        <w:widowControl/>
        <w:ind w:firstLine="735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单位：元</w:t>
      </w:r>
    </w:p>
    <w:tbl>
      <w:tblPr>
        <w:tblStyle w:val="6"/>
        <w:tblW w:w="144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840"/>
        <w:gridCol w:w="1740"/>
        <w:gridCol w:w="1740"/>
        <w:gridCol w:w="1740"/>
        <w:gridCol w:w="1740"/>
        <w:gridCol w:w="1740"/>
        <w:gridCol w:w="17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功能分类科目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基本支出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项目支出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上缴上级支出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事业单位经营支出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对附属单位补助支出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科目编码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科目名称</w:t>
            </w: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彭阳县总工会本级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1658840.27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1049640.27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609200.00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2012901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行政运行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801504.00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801504.00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2012999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其他群众团体事务支出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609200.00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609200.00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2080505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机关事业单位基本养老保险费支出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96363.60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96363.60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2080506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机关事业单位职业年金教费支出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38545.44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38545.44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2082702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财政对工伤保险基金的补助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963.64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963.64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2082703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财政对生育保险基金的补助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1445.45　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1445.45　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2101101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行政单位医疗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38545.44　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38545.44　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2101103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公务员医疗补助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14454.54　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14454.54　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2210201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住房公积金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57818.16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57818.16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720" w:num="1"/>
          <w:docGrid w:linePitch="312" w:charSpace="0"/>
        </w:sect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11812"/>
    <w:rsid w:val="00024A27"/>
    <w:rsid w:val="00691656"/>
    <w:rsid w:val="00805254"/>
    <w:rsid w:val="00DD7F3A"/>
    <w:rsid w:val="0252616F"/>
    <w:rsid w:val="02680F15"/>
    <w:rsid w:val="0AA3266F"/>
    <w:rsid w:val="0C9A37E4"/>
    <w:rsid w:val="0F305F1E"/>
    <w:rsid w:val="0FA37952"/>
    <w:rsid w:val="153D7405"/>
    <w:rsid w:val="1CD45763"/>
    <w:rsid w:val="1E365438"/>
    <w:rsid w:val="1FB157DF"/>
    <w:rsid w:val="20D60CBD"/>
    <w:rsid w:val="21411812"/>
    <w:rsid w:val="23B42D8F"/>
    <w:rsid w:val="24890173"/>
    <w:rsid w:val="26542F73"/>
    <w:rsid w:val="28F51DF2"/>
    <w:rsid w:val="291C148E"/>
    <w:rsid w:val="2E9D1B18"/>
    <w:rsid w:val="323C0894"/>
    <w:rsid w:val="34224F48"/>
    <w:rsid w:val="342B54CA"/>
    <w:rsid w:val="3540791E"/>
    <w:rsid w:val="425138BB"/>
    <w:rsid w:val="43A429C2"/>
    <w:rsid w:val="444759A0"/>
    <w:rsid w:val="45405C66"/>
    <w:rsid w:val="4AAF4BF7"/>
    <w:rsid w:val="4ACD515C"/>
    <w:rsid w:val="504A2A13"/>
    <w:rsid w:val="51EB08B2"/>
    <w:rsid w:val="5333020F"/>
    <w:rsid w:val="54A2440A"/>
    <w:rsid w:val="55F16BCC"/>
    <w:rsid w:val="564D5AAC"/>
    <w:rsid w:val="5BA44186"/>
    <w:rsid w:val="5E0B635A"/>
    <w:rsid w:val="61B564AD"/>
    <w:rsid w:val="630061B2"/>
    <w:rsid w:val="63330136"/>
    <w:rsid w:val="64320328"/>
    <w:rsid w:val="645C235B"/>
    <w:rsid w:val="64B1543A"/>
    <w:rsid w:val="64F14A4C"/>
    <w:rsid w:val="66F6522D"/>
    <w:rsid w:val="678E000D"/>
    <w:rsid w:val="6D80194D"/>
    <w:rsid w:val="6EE45DEA"/>
    <w:rsid w:val="79E259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1598</Words>
  <Characters>9113</Characters>
  <Lines>75</Lines>
  <Paragraphs>21</Paragraphs>
  <ScaleCrop>false</ScaleCrop>
  <LinksUpToDate>false</LinksUpToDate>
  <CharactersWithSpaces>10690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2017-02-06T02:01:00Z</dcterms:created>
  <dc:creator>Administrator</dc:creator>
  <cp:lastModifiedBy>lenovo</cp:lastModifiedBy>
  <cp:lastPrinted>2018-01-19T06:31:00Z</cp:lastPrinted>
  <dcterms:modified xsi:type="dcterms:W3CDTF">2019-03-12T06:53:22Z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