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彭阳县</w:t>
      </w:r>
      <w:r>
        <w:rPr>
          <w:rFonts w:hint="eastAsia" w:ascii="Times New Roman" w:hAnsi="Times New Roman" w:eastAsia="仿宋_GB2312" w:cs="Times New Roman"/>
          <w:b/>
          <w:kern w:val="0"/>
          <w:sz w:val="36"/>
          <w:szCs w:val="36"/>
          <w:lang w:eastAsia="zh-CN"/>
        </w:rPr>
        <w:t>经合局</w:t>
      </w: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2018年部门预算——预算表</w:t>
      </w:r>
    </w:p>
    <w:bookmarkEnd w:id="0"/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一、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二、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财政拨款支出预算总表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2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781"/>
        <w:gridCol w:w="1317"/>
        <w:gridCol w:w="1266"/>
        <w:gridCol w:w="1267"/>
        <w:gridCol w:w="1433"/>
        <w:gridCol w:w="950"/>
        <w:gridCol w:w="1084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eastAsia="zh-CN"/>
              </w:rPr>
              <w:t>彭阳县经济技术合作局（本级）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13029.18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13029.18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ind w:firstLine="321" w:firstLineChars="10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三、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84"/>
        <w:gridCol w:w="1300"/>
        <w:gridCol w:w="1267"/>
        <w:gridCol w:w="1200"/>
        <w:gridCol w:w="1359"/>
        <w:gridCol w:w="1609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eastAsia="zh-CN"/>
              </w:rPr>
              <w:t>彭阳县经济技术合作局（本级）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-31053.40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-29.24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00000.00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-170017.20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-66.19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72.59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108.44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-9049.16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-20.66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1085.46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1477.72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2.92</w:t>
            </w:r>
          </w:p>
        </w:tc>
      </w:tr>
    </w:tbl>
    <w:p>
      <w:pPr>
        <w:widowControl/>
        <w:spacing w:line="240" w:lineRule="atLeas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926086.07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84120.00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667674.00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227162.00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227162.00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440512.00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440512.00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171550.87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171550.87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41704.00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41704.00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59120.00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59120.00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42120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42120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52116.72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52116.72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spacing w:line="240" w:lineRule="atLeas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单位：元</w:t>
      </w:r>
    </w:p>
    <w:tbl>
      <w:tblPr>
        <w:tblStyle w:val="1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95"/>
        <w:gridCol w:w="687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161165.71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26533.71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26533.71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134632.00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212309.06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24500.00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26383.06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26383.06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161426.00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212309.06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24500.00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26383.06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26383.06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161426.00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单位：元</w:t>
      </w:r>
    </w:p>
    <w:tbl>
      <w:tblPr>
        <w:tblStyle w:val="15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黑体" w:eastAsia="黑体" w:cs="Times New Roman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部门收入总表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15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1136"/>
        <w:gridCol w:w="664"/>
        <w:gridCol w:w="1166"/>
        <w:gridCol w:w="1035"/>
        <w:gridCol w:w="499"/>
        <w:gridCol w:w="900"/>
        <w:gridCol w:w="900"/>
        <w:gridCol w:w="8"/>
        <w:gridCol w:w="892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彭阳县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经济技术合作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九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部门支出总表</w:t>
      </w:r>
    </w:p>
    <w:p>
      <w:pPr>
        <w:widowControl/>
        <w:spacing w:line="400" w:lineRule="exact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部门支出总表</w:t>
      </w:r>
    </w:p>
    <w:p>
      <w:pPr>
        <w:widowControl/>
        <w:spacing w:line="400" w:lineRule="exac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15"/>
        <w:tblW w:w="1454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856"/>
        <w:gridCol w:w="1750"/>
        <w:gridCol w:w="1750"/>
        <w:gridCol w:w="1750"/>
        <w:gridCol w:w="1750"/>
        <w:gridCol w:w="1750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彭阳县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经济技术合作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0022497"/>
    <w:rsid w:val="00055CE4"/>
    <w:rsid w:val="00065057"/>
    <w:rsid w:val="0009460C"/>
    <w:rsid w:val="001008F9"/>
    <w:rsid w:val="002B5C13"/>
    <w:rsid w:val="004F4378"/>
    <w:rsid w:val="00521B77"/>
    <w:rsid w:val="00686D49"/>
    <w:rsid w:val="0069114F"/>
    <w:rsid w:val="008D2F7E"/>
    <w:rsid w:val="00A239A2"/>
    <w:rsid w:val="00DF5839"/>
    <w:rsid w:val="03393BCA"/>
    <w:rsid w:val="03F73DEF"/>
    <w:rsid w:val="05214F6C"/>
    <w:rsid w:val="06BB1BF7"/>
    <w:rsid w:val="0C4B4CEE"/>
    <w:rsid w:val="0D896EA1"/>
    <w:rsid w:val="0E1816D1"/>
    <w:rsid w:val="0F565B4F"/>
    <w:rsid w:val="0FA50B5E"/>
    <w:rsid w:val="10784DBF"/>
    <w:rsid w:val="15044744"/>
    <w:rsid w:val="15397BB3"/>
    <w:rsid w:val="171A1B92"/>
    <w:rsid w:val="1751410B"/>
    <w:rsid w:val="17654369"/>
    <w:rsid w:val="17DD1973"/>
    <w:rsid w:val="1CB02599"/>
    <w:rsid w:val="1D8E6BDC"/>
    <w:rsid w:val="1EA72DBF"/>
    <w:rsid w:val="20BF2DC8"/>
    <w:rsid w:val="21411812"/>
    <w:rsid w:val="21B453E1"/>
    <w:rsid w:val="21FC0578"/>
    <w:rsid w:val="27227178"/>
    <w:rsid w:val="27472D2C"/>
    <w:rsid w:val="2B875AF4"/>
    <w:rsid w:val="2CBB5258"/>
    <w:rsid w:val="2D040EC4"/>
    <w:rsid w:val="2D970436"/>
    <w:rsid w:val="2E7849A3"/>
    <w:rsid w:val="318334C0"/>
    <w:rsid w:val="36A52698"/>
    <w:rsid w:val="37F41C6E"/>
    <w:rsid w:val="3955494C"/>
    <w:rsid w:val="3B680AE7"/>
    <w:rsid w:val="3CE82FDC"/>
    <w:rsid w:val="3EAA5104"/>
    <w:rsid w:val="3F6925D9"/>
    <w:rsid w:val="410C2317"/>
    <w:rsid w:val="452A5F64"/>
    <w:rsid w:val="459F2F25"/>
    <w:rsid w:val="46EF53B8"/>
    <w:rsid w:val="4F487E8A"/>
    <w:rsid w:val="5167447D"/>
    <w:rsid w:val="540854A0"/>
    <w:rsid w:val="556649B8"/>
    <w:rsid w:val="55D5780A"/>
    <w:rsid w:val="56430E72"/>
    <w:rsid w:val="564D5AAC"/>
    <w:rsid w:val="598722C6"/>
    <w:rsid w:val="5BA44186"/>
    <w:rsid w:val="5E100C88"/>
    <w:rsid w:val="5E9656F8"/>
    <w:rsid w:val="5ED32B0B"/>
    <w:rsid w:val="61B564AD"/>
    <w:rsid w:val="645C235B"/>
    <w:rsid w:val="683E6A37"/>
    <w:rsid w:val="688802FA"/>
    <w:rsid w:val="6CCF76EC"/>
    <w:rsid w:val="6E167A02"/>
    <w:rsid w:val="6EE45DEA"/>
    <w:rsid w:val="71F57C3B"/>
    <w:rsid w:val="71F764BA"/>
    <w:rsid w:val="72414249"/>
    <w:rsid w:val="728E7BAA"/>
    <w:rsid w:val="735C5B7B"/>
    <w:rsid w:val="752618A5"/>
    <w:rsid w:val="75C13CF5"/>
    <w:rsid w:val="75C50D80"/>
    <w:rsid w:val="765A155C"/>
    <w:rsid w:val="76C13F4F"/>
    <w:rsid w:val="78F93CA8"/>
    <w:rsid w:val="791F509D"/>
    <w:rsid w:val="7A5761A2"/>
    <w:rsid w:val="7CE4748A"/>
    <w:rsid w:val="7E8437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1519</Words>
  <Characters>8659</Characters>
  <Lines>72</Lines>
  <Paragraphs>20</Paragraphs>
  <TotalTime>0</TotalTime>
  <ScaleCrop>false</ScaleCrop>
  <LinksUpToDate>false</LinksUpToDate>
  <CharactersWithSpaces>10158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lenovo</cp:lastModifiedBy>
  <cp:lastPrinted>2019-02-22T08:33:00Z</cp:lastPrinted>
  <dcterms:modified xsi:type="dcterms:W3CDTF">2019-02-22T10:04:44Z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