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附件</w:t>
      </w:r>
    </w:p>
    <w:p>
      <w:pPr>
        <w:rPr>
          <w:rFonts w:hint="eastAsia"/>
        </w:rPr>
      </w:pPr>
    </w:p>
    <w:p>
      <w:pPr>
        <w:widowControl/>
        <w:spacing w:before="100" w:beforeAutospacing="1" w:after="100" w:afterAutospacing="1"/>
        <w:outlineLvl w:val="1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彭阳县文联</w:t>
      </w:r>
      <w:r>
        <w:rPr>
          <w:rFonts w:ascii="宋体" w:hAnsi="宋体"/>
          <w:b/>
          <w:kern w:val="0"/>
          <w:sz w:val="44"/>
          <w:szCs w:val="44"/>
        </w:rPr>
        <w:t>201</w:t>
      </w:r>
      <w:r>
        <w:rPr>
          <w:rFonts w:hint="eastAsia" w:ascii="宋体" w:hAnsi="宋体"/>
          <w:b/>
          <w:kern w:val="0"/>
          <w:sz w:val="44"/>
          <w:szCs w:val="44"/>
        </w:rPr>
        <w:t>7年部门预算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目录</w:t>
      </w:r>
    </w:p>
    <w:p>
      <w:pPr>
        <w:widowControl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单位概况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二、部门预算单位构成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2017年部门预算表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一、财政拨款收支总表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二、财政拨款支出总表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三、一般公共预算支出表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四、一般公共预算基本支出表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、政府性基金预算支出表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、部门收支总表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、部门收入总表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、部门支出总表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2017年部门预算情况说明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彭阳县文联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2017年部门预算——单位概况</w:t>
      </w:r>
    </w:p>
    <w:p>
      <w:pPr>
        <w:widowControl/>
        <w:jc w:val="center"/>
        <w:outlineLvl w:val="1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一、主要职能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75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彭阳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县文学艺术界联合会（简称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彭阳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县文联）是中共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彭阳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领导下的全县文艺界的人民团体，是全县性各文艺工作者协会的联合组织，是党和政府联系全县广大文艺工作者的桥梁和纽带，是文艺工作者联系社会、服务社会的桥梁和纽带，是繁荣社会主义文艺、发展先进文化和构建社会主义和谐社会的重要桥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bdr w:val="none" w:color="auto" w:sz="0" w:space="0"/>
        </w:rPr>
        <w:t>主要职责是：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对各团体会员进行组织、联络、协调、指导、服务。通过团体会员间的交流活动和协调工作，加强相互联系，向有关方面反映团体会员的情况和要求，承担团体会员需要统筹安排的事宜；负责对直属协会的领导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二）协同各团体会员采取各种形式，组织和推动文艺工作者努力学习马列主义、毛泽东思想和建设有中国特色社会主义理论，深入生活，积极开展各种创作和理论学术活动，交流经验，不断提高文艺作品的思想和艺术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（三）协同各团体会员采取各种有效措施，积极发现、扶持和培养文艺人才，不断壮大文艺队伍。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（四）加强激励机制，采取各种方式，对优秀创作、表演、艺术研究、教学或其他艺术成果，给予奖励和表彰。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（五）加强与兄弟省、市、县文艺界的横向联系、交流经验，取长补短，共同提高。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（六）沟通党委、政府、社会各界同文艺界之间的民主协商渠道，并与政府文化艺术主管部门和其他有关部门、人民团体密切合作，共同发展全县文艺事业。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（七）维护宪法和法律赋予文艺工作者和文艺团体的合法权益。在团体会员的正当权益受到侵犯时，依法采取保护措施。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（八）受上级党委委托，对文学艺术界组织的社会团体及进行资格审查、指导和监督。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（九）视需要和可能，兴办文化产业和福利事业，开展以文艺为重要手段的有偿服务活动，帮助各团体会员改善文艺工作者的工作条件。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（十）承担中共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彭阳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彭阳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政府交办的有关事项。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firstLine="643" w:firstLineChars="20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二、部门预算单位构成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从预算单位构成看，彭阳县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部门预算包括：彭阳县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本级预算。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彭阳县文联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2017年部门预算——预算表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6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上年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429384.11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429384.11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kern w:val="0"/>
          <w:sz w:val="32"/>
          <w:szCs w:val="32"/>
          <w:lang w:val="en-US" w:eastAsia="zh-CN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kern w:val="0"/>
          <w:sz w:val="32"/>
          <w:szCs w:val="32"/>
          <w:lang w:val="en-US" w:eastAsia="zh-CN"/>
        </w:rPr>
      </w:pPr>
    </w:p>
    <w:p>
      <w:pPr>
        <w:widowControl/>
        <w:outlineLvl w:val="1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二、财政拨款支出预算总表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6"/>
        <w:tblW w:w="135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2017年预算安排总计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县级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2013301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宣传事务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2013399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宣传事务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-其他宣传事务支出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6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1260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2016年执行数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2017年预算数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2017年预算数与2016年执行数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2013301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宣传事务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6000.00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35.29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2013399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宣传事务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-其他宣传事务支出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391062.33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200000.00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-191062.33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-95.53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3" w:firstLineChars="200"/>
        <w:textAlignment w:val="auto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723" w:firstLineChars="200"/>
        <w:jc w:val="center"/>
        <w:textAlignment w:val="auto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735"/>
        <w:jc w:val="left"/>
        <w:textAlignment w:val="auto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6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23000.00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23000.00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23000.00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23000.00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、政府性基金预算支出表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单位：元</w:t>
      </w:r>
    </w:p>
    <w:tbl>
      <w:tblPr>
        <w:tblStyle w:val="6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2017年预算安排总计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6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223000.00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上年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206384.11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429384.11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429384.11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6"/>
        <w:tblW w:w="1304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1166"/>
        <w:gridCol w:w="1050"/>
        <w:gridCol w:w="1350"/>
        <w:gridCol w:w="1035"/>
        <w:gridCol w:w="360"/>
        <w:gridCol w:w="439"/>
        <w:gridCol w:w="671"/>
        <w:gridCol w:w="765"/>
        <w:gridCol w:w="540"/>
        <w:gridCol w:w="960"/>
        <w:gridCol w:w="930"/>
        <w:gridCol w:w="5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上年结转、结余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76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宣传事务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-行政运行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26214.00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3214.00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宣传事务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-其他宣传事务支出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400835.81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200835.81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2070199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其他文化支出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2334.30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2334.30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630" w:firstLineChars="196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30" w:firstLineChars="196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30" w:firstLineChars="196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30" w:firstLineChars="196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30" w:firstLineChars="196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部门支出总表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单位：元</w:t>
      </w:r>
    </w:p>
    <w:tbl>
      <w:tblPr>
        <w:tblStyle w:val="6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宣传事务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26214.00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26214.00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2013399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宣传事务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-其他宣传事务支出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400835.81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400835.81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2070199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其他文化支出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2334.30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彭阳县文联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2017年部门预算——部门预算情况说明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spacing w:line="560" w:lineRule="exact"/>
        <w:ind w:firstLine="643" w:firstLineChars="200"/>
        <w:jc w:val="lef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一、关于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  <w:t>彭阳县文联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2017年财政拨款收支预算情况的总体说明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2017年财政拨款收支总预算</w:t>
      </w:r>
      <w:r>
        <w:rPr>
          <w:rFonts w:hint="eastAsia" w:ascii="宋体" w:hAnsi="宋体" w:cs="Arial"/>
          <w:color w:val="000000"/>
          <w:kern w:val="0"/>
          <w:sz w:val="32"/>
          <w:szCs w:val="32"/>
          <w:lang w:val="en-US" w:eastAsia="zh-CN"/>
        </w:rPr>
        <w:t>223000.00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元。收入预算包括：一般公共预算拨款</w:t>
      </w:r>
      <w:r>
        <w:rPr>
          <w:rFonts w:hint="eastAsia" w:ascii="宋体" w:hAnsi="宋体" w:cs="Arial"/>
          <w:color w:val="000000"/>
          <w:kern w:val="0"/>
          <w:sz w:val="32"/>
          <w:szCs w:val="32"/>
          <w:lang w:val="en-US" w:eastAsia="zh-CN"/>
        </w:rPr>
        <w:t>223000.00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元，政府性基金预算拨款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万元。支出预算包括：按政府收支分类功能科目逐项说明。如，一般公共服务支出</w:t>
      </w:r>
      <w:r>
        <w:rPr>
          <w:rFonts w:hint="eastAsia" w:ascii="宋体" w:hAnsi="宋体" w:cs="Arial"/>
          <w:color w:val="000000"/>
          <w:kern w:val="0"/>
          <w:sz w:val="32"/>
          <w:szCs w:val="32"/>
          <w:lang w:val="en-US" w:eastAsia="zh-CN"/>
        </w:rPr>
        <w:t>223000.00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元、社会保障和就业支出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元、住房保障支出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b/>
          <w:kern w:val="0"/>
          <w:sz w:val="32"/>
          <w:szCs w:val="32"/>
          <w:lang w:eastAsia="zh-CN"/>
        </w:rPr>
        <w:t>彭阳县文联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2017年一般公共预算本年拨款情况说明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（一）基本支出情况说明。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元，比2016年执行数据增加（减少）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-6000.00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-35.29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%。其中：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6000.00元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、其他商品和服务支出、办公设备购置、专用设备购置。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（二）项目支出情况说明。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2017年一般公共预算拨款项目支出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比2016年执行数据增加（减少）</w:t>
      </w:r>
      <w:r>
        <w:rPr>
          <w:rFonts w:hint="eastAsia"/>
          <w:kern w:val="0"/>
          <w:sz w:val="32"/>
          <w:szCs w:val="32"/>
          <w:lang w:val="en-US" w:eastAsia="zh-CN"/>
        </w:rPr>
        <w:t>-191062.33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-95.53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《彭阳文学》出版费用及文联所属八个专业协会活动经费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、关于</w:t>
      </w:r>
      <w:r>
        <w:rPr>
          <w:rFonts w:hint="eastAsia" w:ascii="黑体" w:hAnsi="宋体" w:eastAsia="黑体" w:cs="宋体"/>
          <w:b/>
          <w:kern w:val="0"/>
          <w:sz w:val="32"/>
          <w:szCs w:val="32"/>
          <w:lang w:eastAsia="zh-CN"/>
        </w:rPr>
        <w:t>彭阳县文联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2017年政府性基金预算拨款情况说明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017年政府性基金预算拨款基本支出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元，比2016年执行数据增加（减少）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元，增长（下降）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%。其中：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（二）项目支出情况说明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2017年政府性基金预算拨款项目支出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元，比2016年执行数据增加（减少）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%。主要用于……。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、关于</w:t>
      </w:r>
      <w:r>
        <w:rPr>
          <w:rFonts w:hint="eastAsia" w:ascii="黑体" w:hAnsi="宋体" w:eastAsia="黑体" w:cs="宋体"/>
          <w:b/>
          <w:kern w:val="0"/>
          <w:sz w:val="32"/>
          <w:szCs w:val="32"/>
          <w:lang w:eastAsia="zh-CN"/>
        </w:rPr>
        <w:t>彭阳县文联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2017年收支预算情况的总体说明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2017年所有收入和支出均纳入部门预算管理。收入总预算</w:t>
      </w:r>
      <w:r>
        <w:rPr>
          <w:rFonts w:hint="eastAsia" w:ascii="宋体" w:hAnsi="宋体" w:cs="Arial"/>
          <w:color w:val="000000"/>
          <w:kern w:val="0"/>
          <w:sz w:val="32"/>
          <w:szCs w:val="32"/>
          <w:lang w:val="en-US" w:eastAsia="zh-CN"/>
        </w:rPr>
        <w:t>429384.11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元，支出总预算</w:t>
      </w:r>
      <w:r>
        <w:rPr>
          <w:rFonts w:hint="eastAsia" w:ascii="宋体" w:hAnsi="宋体" w:cs="Arial"/>
          <w:color w:val="000000"/>
          <w:kern w:val="0"/>
          <w:sz w:val="32"/>
          <w:szCs w:val="32"/>
          <w:lang w:val="en-US" w:eastAsia="zh-CN"/>
        </w:rPr>
        <w:t>429384.11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收入预算包括：上年结转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206384.11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48.07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%；财政拨款收入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223000.00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%；事业收入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%；事业单位经营收入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560" w:lineRule="exact"/>
        <w:ind w:left="178" w:leftChars="85" w:firstLine="361" w:firstLineChars="113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406384.11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%事业单位经营支出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%；上缴上级支出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%；对附属单位补助支出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、其他重要事项的情况说明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（一）机关运行经费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本级及所属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个参公管理事业单位的机关运行经费财政拨款预算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223000.00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元，比2016年预算增加（减少）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9000.00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截至2016年12月31日，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占用使用国有资产总体情况为房屋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元；土地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平方米，价值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元；车辆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元；办公家具价值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38784.00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97998.00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元。国有资产分布情况为：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本级部门房屋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元；土地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元；办公家具价值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38784.00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97998.00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所属单位房屋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元；土地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（四）预算绩效情况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重点项目绩效评价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预算安排资金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200000.00元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包括《彭阳文学》出版中的作品稿费、编辑费、印刷费等及文联所属八个专业协会活动经费。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1、2017年部门预算批复下达时，文联只有一名工作人员，其工资在宣传部统一预算安排发放。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2、文联“三公”经费2017年预算安排控制数为：公务接待费1.91万元，公务车辆运行维护费1.46（因文联没有公务车辆取消）。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1812"/>
    <w:rsid w:val="015341DF"/>
    <w:rsid w:val="027D7EC3"/>
    <w:rsid w:val="02DA0D5A"/>
    <w:rsid w:val="0C494733"/>
    <w:rsid w:val="0D3C21A4"/>
    <w:rsid w:val="0DAB579A"/>
    <w:rsid w:val="0E761CCC"/>
    <w:rsid w:val="14643175"/>
    <w:rsid w:val="1C510233"/>
    <w:rsid w:val="21411812"/>
    <w:rsid w:val="22B4161E"/>
    <w:rsid w:val="2CF622F3"/>
    <w:rsid w:val="2F0E20C4"/>
    <w:rsid w:val="315E0171"/>
    <w:rsid w:val="36C3573B"/>
    <w:rsid w:val="3F791959"/>
    <w:rsid w:val="418A6472"/>
    <w:rsid w:val="428737AC"/>
    <w:rsid w:val="50452A9E"/>
    <w:rsid w:val="52EE1DBB"/>
    <w:rsid w:val="57F90655"/>
    <w:rsid w:val="59BD2199"/>
    <w:rsid w:val="5BA44186"/>
    <w:rsid w:val="606D0309"/>
    <w:rsid w:val="61B564AD"/>
    <w:rsid w:val="645C235B"/>
    <w:rsid w:val="646E114E"/>
    <w:rsid w:val="6E0034D0"/>
    <w:rsid w:val="6EE45DEA"/>
    <w:rsid w:val="6F7035BF"/>
    <w:rsid w:val="70216953"/>
    <w:rsid w:val="7027463A"/>
    <w:rsid w:val="70F85696"/>
    <w:rsid w:val="774F6AAA"/>
    <w:rsid w:val="7CFB2ADA"/>
    <w:rsid w:val="7F950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2017-02-06T02:01:00Z</dcterms:created>
  <dc:creator>Administrator</dc:creator>
  <cp:lastModifiedBy>wenlian3</cp:lastModifiedBy>
  <dcterms:modified xsi:type="dcterms:W3CDTF">2017-11-12T04:05:09Z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